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EBDB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19768C">
        <w:rPr>
          <w:rFonts w:eastAsia="Calibri"/>
          <w:b/>
          <w:sz w:val="24"/>
          <w:szCs w:val="24"/>
          <w:lang w:val="ru-RU"/>
        </w:rPr>
        <w:t>КАЗАХСКИЙ НАЦИОНАЛЬНЫЙ УНИВЕРСИТЕТ ИМЕНИ АЛЬ-ФАРАБИ</w:t>
      </w:r>
    </w:p>
    <w:p w14:paraId="0FDF00BC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19768C">
        <w:rPr>
          <w:rFonts w:eastAsia="Calibri"/>
          <w:b/>
          <w:sz w:val="24"/>
          <w:szCs w:val="24"/>
          <w:lang w:val="ru-RU"/>
        </w:rPr>
        <w:t xml:space="preserve">Факультет географии и природопользования </w:t>
      </w:r>
    </w:p>
    <w:p w14:paraId="792BED68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  <w:lang w:val="ru-RU"/>
        </w:rPr>
      </w:pPr>
      <w:r w:rsidRPr="0019768C">
        <w:rPr>
          <w:rFonts w:eastAsia="Calibri"/>
          <w:b/>
          <w:sz w:val="24"/>
          <w:szCs w:val="24"/>
        </w:rPr>
        <w:t xml:space="preserve"> Кафедра картографии и геоинформатики</w:t>
      </w:r>
    </w:p>
    <w:p w14:paraId="253FA911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14:paraId="1645B570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14:paraId="0B4E4F60" w14:textId="77777777" w:rsid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14:paraId="113E29A1" w14:textId="77777777" w:rsid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14:paraId="7625544F" w14:textId="77777777" w:rsid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14:paraId="222697D7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</w:p>
    <w:p w14:paraId="5647C681" w14:textId="77777777" w:rsidR="0019768C" w:rsidRPr="0019768C" w:rsidRDefault="0019768C" w:rsidP="0019768C">
      <w:pPr>
        <w:autoSpaceDE/>
        <w:autoSpaceDN/>
        <w:ind w:left="709"/>
        <w:jc w:val="center"/>
        <w:rPr>
          <w:rFonts w:eastAsia="Calibri"/>
          <w:b/>
          <w:color w:val="000000"/>
          <w:sz w:val="24"/>
          <w:szCs w:val="24"/>
          <w:lang w:val="ru-RU"/>
        </w:rPr>
      </w:pPr>
    </w:p>
    <w:p w14:paraId="1A971849" w14:textId="77777777" w:rsidR="0019768C" w:rsidRPr="0019768C" w:rsidRDefault="0019768C" w:rsidP="0019768C">
      <w:pPr>
        <w:autoSpaceDE/>
        <w:autoSpaceDN/>
        <w:ind w:left="709"/>
        <w:jc w:val="center"/>
        <w:rPr>
          <w:rFonts w:eastAsia="Calibri"/>
          <w:b/>
          <w:color w:val="000000"/>
          <w:sz w:val="24"/>
          <w:szCs w:val="24"/>
          <w:lang w:val="ru-RU"/>
        </w:rPr>
      </w:pPr>
      <w:r w:rsidRPr="0019768C">
        <w:rPr>
          <w:rFonts w:eastAsia="Calibri"/>
          <w:b/>
          <w:color w:val="000000"/>
          <w:sz w:val="24"/>
          <w:szCs w:val="24"/>
          <w:lang w:val="ru-RU"/>
        </w:rPr>
        <w:t xml:space="preserve">ПРОГРАММА </w:t>
      </w:r>
    </w:p>
    <w:p w14:paraId="318B5EB2" w14:textId="77777777" w:rsidR="0019768C" w:rsidRPr="0019768C" w:rsidRDefault="0019768C" w:rsidP="0019768C">
      <w:pPr>
        <w:autoSpaceDE/>
        <w:autoSpaceDN/>
        <w:ind w:left="709"/>
        <w:jc w:val="center"/>
        <w:rPr>
          <w:rFonts w:eastAsia="Calibri"/>
          <w:color w:val="000000"/>
          <w:sz w:val="24"/>
          <w:szCs w:val="24"/>
          <w:lang w:val="ru-RU"/>
        </w:rPr>
      </w:pPr>
      <w:r w:rsidRPr="0019768C">
        <w:rPr>
          <w:rFonts w:eastAsia="Calibri"/>
          <w:color w:val="000000"/>
          <w:sz w:val="24"/>
          <w:szCs w:val="24"/>
          <w:lang w:val="ru-RU"/>
        </w:rPr>
        <w:t xml:space="preserve">итогового экзамена по дисциплине </w:t>
      </w:r>
    </w:p>
    <w:p w14:paraId="4ABC92A7" w14:textId="6CE57834" w:rsidR="0019768C" w:rsidRPr="0019768C" w:rsidRDefault="0019768C" w:rsidP="0019768C">
      <w:pPr>
        <w:autoSpaceDE/>
        <w:autoSpaceDN/>
        <w:ind w:left="709"/>
        <w:contextualSpacing/>
        <w:jc w:val="center"/>
        <w:rPr>
          <w:rFonts w:eastAsia="Calibri"/>
          <w:color w:val="000000"/>
          <w:sz w:val="24"/>
          <w:szCs w:val="24"/>
          <w:lang w:val="ru-RU"/>
        </w:rPr>
      </w:pPr>
      <w:r>
        <w:rPr>
          <w:rFonts w:eastAsia="Calibri"/>
          <w:b/>
          <w:color w:val="000000"/>
          <w:sz w:val="24"/>
          <w:szCs w:val="24"/>
          <w:lang w:val="ru-RU"/>
        </w:rPr>
        <w:t>«97302</w:t>
      </w:r>
      <w:r w:rsidRPr="0019768C">
        <w:rPr>
          <w:rFonts w:eastAsia="Calibri"/>
          <w:b/>
          <w:sz w:val="24"/>
          <w:szCs w:val="24"/>
          <w:lang w:val="ru-RU"/>
        </w:rPr>
        <w:t>-</w:t>
      </w:r>
      <w:r w:rsidRPr="0019768C">
        <w:rPr>
          <w:rFonts w:ascii="Calibri" w:eastAsia="Calibri" w:hAnsi="Calibri"/>
          <w:sz w:val="24"/>
          <w:szCs w:val="24"/>
          <w:lang w:val="ru-RU"/>
        </w:rPr>
        <w:t xml:space="preserve"> </w:t>
      </w:r>
      <w:r w:rsidRPr="0019768C">
        <w:rPr>
          <w:rFonts w:eastAsia="Calibri"/>
          <w:b/>
          <w:color w:val="000000"/>
          <w:sz w:val="24"/>
          <w:szCs w:val="24"/>
          <w:lang w:val="ru-RU"/>
        </w:rPr>
        <w:t>Анализ данных в процессе строительства зданий и сооружений»</w:t>
      </w:r>
    </w:p>
    <w:p w14:paraId="3F52EF27" w14:textId="77777777" w:rsidR="0019768C" w:rsidRPr="0019768C" w:rsidRDefault="0019768C" w:rsidP="0019768C">
      <w:pPr>
        <w:autoSpaceDE/>
        <w:autoSpaceDN/>
        <w:ind w:left="709"/>
        <w:jc w:val="center"/>
        <w:rPr>
          <w:rFonts w:eastAsia="Calibri"/>
          <w:sz w:val="24"/>
          <w:szCs w:val="24"/>
          <w:lang w:val="ru-RU"/>
        </w:rPr>
      </w:pPr>
    </w:p>
    <w:p w14:paraId="6BAD86E1" w14:textId="77777777" w:rsidR="0019768C" w:rsidRPr="0019768C" w:rsidRDefault="0019768C" w:rsidP="0019768C">
      <w:pPr>
        <w:autoSpaceDE/>
        <w:autoSpaceDN/>
        <w:ind w:left="709"/>
        <w:jc w:val="center"/>
        <w:rPr>
          <w:rFonts w:eastAsia="Calibri"/>
          <w:bCs/>
          <w:sz w:val="28"/>
          <w:szCs w:val="28"/>
          <w:lang w:val="ru-RU"/>
        </w:rPr>
      </w:pPr>
      <w:r w:rsidRPr="0019768C">
        <w:rPr>
          <w:rFonts w:eastAsia="Calibri"/>
          <w:sz w:val="24"/>
          <w:szCs w:val="24"/>
          <w:lang w:val="ru-RU"/>
        </w:rPr>
        <w:t xml:space="preserve">по образовательной программе «7М07307- </w:t>
      </w:r>
      <w:r w:rsidRPr="0019768C">
        <w:rPr>
          <w:rFonts w:eastAsia="Calibri"/>
          <w:sz w:val="24"/>
          <w:szCs w:val="24"/>
          <w:lang w:val="en-US"/>
        </w:rPr>
        <w:t>Big</w:t>
      </w:r>
      <w:r w:rsidRPr="0019768C">
        <w:rPr>
          <w:rFonts w:eastAsia="Calibri"/>
          <w:sz w:val="24"/>
          <w:szCs w:val="24"/>
          <w:lang w:val="ru-RU"/>
        </w:rPr>
        <w:t xml:space="preserve"> </w:t>
      </w:r>
      <w:r w:rsidRPr="0019768C">
        <w:rPr>
          <w:rFonts w:eastAsia="Calibri"/>
          <w:sz w:val="24"/>
          <w:szCs w:val="24"/>
          <w:lang w:val="en-US"/>
        </w:rPr>
        <w:t>Data</w:t>
      </w:r>
      <w:r w:rsidRPr="0019768C">
        <w:rPr>
          <w:rFonts w:eastAsia="Calibri"/>
          <w:sz w:val="24"/>
          <w:szCs w:val="24"/>
          <w:lang w:val="ru-RU"/>
        </w:rPr>
        <w:t xml:space="preserve"> в геодезии</w:t>
      </w:r>
      <w:r w:rsidRPr="0019768C">
        <w:rPr>
          <w:rFonts w:eastAsia="Calibri"/>
          <w:sz w:val="24"/>
          <w:szCs w:val="24"/>
        </w:rPr>
        <w:t>»</w:t>
      </w:r>
    </w:p>
    <w:p w14:paraId="7B1C4C29" w14:textId="77777777" w:rsidR="0019768C" w:rsidRPr="0019768C" w:rsidRDefault="0019768C" w:rsidP="0019768C">
      <w:pPr>
        <w:autoSpaceDE/>
        <w:autoSpaceDN/>
        <w:ind w:left="709"/>
        <w:jc w:val="both"/>
        <w:rPr>
          <w:rFonts w:eastAsia="Calibri"/>
          <w:bCs/>
          <w:sz w:val="28"/>
          <w:szCs w:val="28"/>
          <w:lang w:val="ru-RU"/>
        </w:rPr>
      </w:pPr>
    </w:p>
    <w:p w14:paraId="07A2CCCA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19768C">
        <w:rPr>
          <w:rFonts w:eastAsia="Calibri"/>
          <w:sz w:val="24"/>
          <w:szCs w:val="24"/>
          <w:lang w:val="ru-RU"/>
        </w:rPr>
        <w:t>1</w:t>
      </w:r>
      <w:r w:rsidRPr="0019768C">
        <w:rPr>
          <w:rFonts w:eastAsia="Calibri"/>
          <w:sz w:val="24"/>
          <w:szCs w:val="24"/>
        </w:rPr>
        <w:t xml:space="preserve"> курс, очное обучение</w:t>
      </w:r>
    </w:p>
    <w:p w14:paraId="0B9719A8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3EC00551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6798D29C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6CD490DF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31C6B1ED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2EA48EC4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</w:p>
    <w:p w14:paraId="7A05BB7C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</w:p>
    <w:p w14:paraId="48F66C6C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</w:p>
    <w:p w14:paraId="30AA4620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</w:p>
    <w:p w14:paraId="0F50F9C4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</w:p>
    <w:p w14:paraId="308A9A43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</w:p>
    <w:p w14:paraId="504CCFCF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</w:p>
    <w:p w14:paraId="2DCD1F60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</w:p>
    <w:p w14:paraId="31398449" w14:textId="77777777" w:rsidR="0019768C" w:rsidRPr="0019768C" w:rsidRDefault="0019768C" w:rsidP="0019768C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19768C">
        <w:rPr>
          <w:rFonts w:eastAsia="Calibri"/>
          <w:b/>
          <w:sz w:val="24"/>
          <w:szCs w:val="24"/>
        </w:rPr>
        <w:t>Алматы, 2026</w:t>
      </w:r>
    </w:p>
    <w:p w14:paraId="0694B944" w14:textId="77777777" w:rsidR="0019768C" w:rsidRPr="0019768C" w:rsidRDefault="0019768C" w:rsidP="0019768C">
      <w:pPr>
        <w:autoSpaceDE/>
        <w:autoSpaceDN/>
        <w:ind w:left="284"/>
        <w:jc w:val="both"/>
        <w:rPr>
          <w:rFonts w:eastAsia="Calibri"/>
          <w:color w:val="000000"/>
          <w:sz w:val="28"/>
          <w:szCs w:val="28"/>
          <w:lang w:val="ru-RU"/>
        </w:rPr>
      </w:pPr>
    </w:p>
    <w:p w14:paraId="129429E4" w14:textId="23DFD111" w:rsidR="0019768C" w:rsidRPr="0019768C" w:rsidRDefault="0019768C" w:rsidP="0019768C">
      <w:pPr>
        <w:autoSpaceDE/>
        <w:autoSpaceDN/>
        <w:contextualSpacing/>
        <w:jc w:val="both"/>
        <w:rPr>
          <w:rFonts w:eastAsia="Calibri"/>
          <w:bCs/>
          <w:sz w:val="24"/>
          <w:szCs w:val="24"/>
          <w:lang w:val="ru-RU"/>
        </w:rPr>
      </w:pPr>
      <w:r w:rsidRPr="0019768C">
        <w:rPr>
          <w:rFonts w:eastAsia="Calibri"/>
          <w:color w:val="000000"/>
          <w:sz w:val="24"/>
          <w:szCs w:val="24"/>
          <w:lang w:val="ru-RU"/>
        </w:rPr>
        <w:t xml:space="preserve">Программа итогового экзамена по дисциплине </w:t>
      </w:r>
      <w:r w:rsidRPr="0019768C">
        <w:rPr>
          <w:rFonts w:eastAsia="Calibri"/>
          <w:color w:val="000000"/>
          <w:sz w:val="24"/>
          <w:szCs w:val="24"/>
        </w:rPr>
        <w:t>«97302- Анализ данных в процессе строительства зданий и сооружений»</w:t>
      </w:r>
      <w:r w:rsidRPr="0019768C">
        <w:rPr>
          <w:rFonts w:eastAsia="Calibri"/>
          <w:color w:val="000000"/>
          <w:sz w:val="24"/>
          <w:szCs w:val="24"/>
          <w:lang w:val="ru-RU"/>
        </w:rPr>
        <w:t xml:space="preserve"> составлена старшим преподавателем кафедры картографии и геоинформатики Кумар Д.Б.</w:t>
      </w:r>
      <w:r w:rsidRPr="0019768C">
        <w:rPr>
          <w:rFonts w:eastAsia="Calibri"/>
          <w:color w:val="000000"/>
          <w:sz w:val="24"/>
          <w:szCs w:val="24"/>
        </w:rPr>
        <w:t xml:space="preserve"> н</w:t>
      </w:r>
      <w:r w:rsidRPr="0019768C">
        <w:rPr>
          <w:rFonts w:eastAsia="Calibri"/>
          <w:color w:val="000000"/>
          <w:sz w:val="24"/>
          <w:szCs w:val="24"/>
          <w:lang w:val="ru-RU"/>
        </w:rPr>
        <w:t xml:space="preserve">а основании учебного плана образовательной программы </w:t>
      </w:r>
      <w:r w:rsidRPr="0019768C">
        <w:rPr>
          <w:rFonts w:eastAsia="Calibri"/>
          <w:sz w:val="24"/>
          <w:szCs w:val="24"/>
          <w:lang w:val="ru-RU"/>
        </w:rPr>
        <w:t>по образовательной программе «7М07307- Big Data в геодезии</w:t>
      </w:r>
      <w:r w:rsidRPr="0019768C">
        <w:rPr>
          <w:rFonts w:eastAsia="Calibri"/>
          <w:sz w:val="24"/>
          <w:szCs w:val="24"/>
        </w:rPr>
        <w:t>»</w:t>
      </w:r>
    </w:p>
    <w:p w14:paraId="5917CE8B" w14:textId="77777777" w:rsidR="0019768C" w:rsidRPr="0019768C" w:rsidRDefault="0019768C" w:rsidP="0019768C">
      <w:pPr>
        <w:autoSpaceDE/>
        <w:autoSpaceDN/>
        <w:jc w:val="both"/>
        <w:rPr>
          <w:rFonts w:eastAsia="Calibri"/>
          <w:color w:val="000000"/>
          <w:sz w:val="24"/>
          <w:szCs w:val="24"/>
          <w:lang w:val="ru-RU"/>
        </w:rPr>
      </w:pPr>
    </w:p>
    <w:p w14:paraId="015B859D" w14:textId="77777777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4"/>
          <w:szCs w:val="24"/>
          <w:lang w:val="ru-RU"/>
        </w:rPr>
      </w:pPr>
    </w:p>
    <w:p w14:paraId="2F2186B8" w14:textId="77777777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4"/>
          <w:szCs w:val="24"/>
          <w:lang w:val="ru-RU"/>
        </w:rPr>
      </w:pPr>
    </w:p>
    <w:p w14:paraId="3439FA8A" w14:textId="77777777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19768C">
        <w:rPr>
          <w:rFonts w:eastAsia="Calibri"/>
          <w:color w:val="000000"/>
          <w:sz w:val="24"/>
          <w:szCs w:val="24"/>
          <w:lang w:val="ru-RU"/>
        </w:rPr>
        <w:t>Рассмотрен</w:t>
      </w:r>
      <w:r w:rsidRPr="0019768C">
        <w:rPr>
          <w:rFonts w:eastAsia="Calibri"/>
          <w:color w:val="000000"/>
          <w:sz w:val="24"/>
          <w:szCs w:val="24"/>
        </w:rPr>
        <w:t>а</w:t>
      </w:r>
      <w:r w:rsidRPr="0019768C">
        <w:rPr>
          <w:rFonts w:eastAsia="Calibri"/>
          <w:color w:val="000000"/>
          <w:sz w:val="24"/>
          <w:szCs w:val="24"/>
          <w:lang w:val="ru-RU"/>
        </w:rPr>
        <w:t xml:space="preserve"> и рекомендован</w:t>
      </w:r>
      <w:r w:rsidRPr="0019768C">
        <w:rPr>
          <w:rFonts w:eastAsia="Calibri"/>
          <w:color w:val="000000"/>
          <w:sz w:val="24"/>
          <w:szCs w:val="24"/>
        </w:rPr>
        <w:t>а</w:t>
      </w:r>
      <w:r w:rsidRPr="0019768C">
        <w:rPr>
          <w:rFonts w:eastAsia="Calibri"/>
          <w:color w:val="000000"/>
          <w:sz w:val="24"/>
          <w:szCs w:val="24"/>
          <w:lang w:val="ru-RU"/>
        </w:rPr>
        <w:t xml:space="preserve"> на заседании </w:t>
      </w:r>
    </w:p>
    <w:p w14:paraId="2F4D603B" w14:textId="77777777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4"/>
          <w:szCs w:val="24"/>
          <w:lang w:val="ru-RU"/>
        </w:rPr>
      </w:pPr>
      <w:r w:rsidRPr="0019768C">
        <w:rPr>
          <w:rFonts w:eastAsia="Calibri"/>
          <w:color w:val="000000"/>
          <w:sz w:val="24"/>
          <w:szCs w:val="24"/>
          <w:lang w:val="ru-RU"/>
        </w:rPr>
        <w:t xml:space="preserve">кафедры </w:t>
      </w:r>
      <w:r w:rsidRPr="0019768C">
        <w:rPr>
          <w:rFonts w:eastAsia="Calibri"/>
          <w:color w:val="000000"/>
          <w:sz w:val="24"/>
          <w:szCs w:val="24"/>
        </w:rPr>
        <w:t>Картографии и геоинформатики</w:t>
      </w:r>
    </w:p>
    <w:p w14:paraId="46717C55" w14:textId="30101F9F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4"/>
          <w:szCs w:val="24"/>
          <w:lang w:val="ru-RU"/>
        </w:rPr>
      </w:pPr>
      <w:r w:rsidRPr="0019768C">
        <w:rPr>
          <w:rFonts w:eastAsia="Calibri"/>
          <w:color w:val="000000"/>
          <w:sz w:val="24"/>
          <w:szCs w:val="24"/>
          <w:lang w:val="ru-RU"/>
        </w:rPr>
        <w:t>«_____» __________ 20</w:t>
      </w:r>
      <w:r w:rsidRPr="0019768C">
        <w:rPr>
          <w:rFonts w:eastAsia="Calibri"/>
          <w:color w:val="000000"/>
          <w:sz w:val="24"/>
          <w:szCs w:val="24"/>
        </w:rPr>
        <w:t>2</w:t>
      </w:r>
      <w:r>
        <w:rPr>
          <w:rFonts w:eastAsia="Calibri"/>
          <w:color w:val="000000"/>
          <w:sz w:val="24"/>
          <w:szCs w:val="24"/>
          <w:lang w:val="ru-RU"/>
        </w:rPr>
        <w:t>6</w:t>
      </w:r>
      <w:r w:rsidRPr="0019768C">
        <w:rPr>
          <w:rFonts w:eastAsia="Calibri"/>
          <w:color w:val="000000"/>
          <w:sz w:val="24"/>
          <w:szCs w:val="24"/>
          <w:lang w:val="ru-RU"/>
        </w:rPr>
        <w:t> г., протокол №____</w:t>
      </w:r>
    </w:p>
    <w:p w14:paraId="0ABB9040" w14:textId="77777777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4"/>
          <w:szCs w:val="24"/>
          <w:lang w:val="ru-RU"/>
        </w:rPr>
      </w:pPr>
    </w:p>
    <w:p w14:paraId="5899AE6E" w14:textId="77777777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4"/>
          <w:szCs w:val="24"/>
          <w:lang w:val="ru-RU"/>
        </w:rPr>
      </w:pPr>
      <w:r w:rsidRPr="0019768C">
        <w:rPr>
          <w:rFonts w:eastAsia="Calibri"/>
          <w:color w:val="000000"/>
          <w:sz w:val="24"/>
          <w:szCs w:val="24"/>
          <w:lang w:val="ru-RU"/>
        </w:rPr>
        <w:t xml:space="preserve">Зав. </w:t>
      </w:r>
      <w:r w:rsidRPr="0019768C">
        <w:rPr>
          <w:rFonts w:eastAsia="Calibri"/>
          <w:color w:val="000000"/>
          <w:sz w:val="24"/>
          <w:szCs w:val="24"/>
        </w:rPr>
        <w:t>к</w:t>
      </w:r>
      <w:proofErr w:type="spellStart"/>
      <w:r w:rsidRPr="0019768C">
        <w:rPr>
          <w:rFonts w:eastAsia="Calibri"/>
          <w:color w:val="000000"/>
          <w:sz w:val="24"/>
          <w:szCs w:val="24"/>
          <w:lang w:val="ru-RU"/>
        </w:rPr>
        <w:t>афедро</w:t>
      </w:r>
      <w:proofErr w:type="spellEnd"/>
      <w:r w:rsidRPr="0019768C">
        <w:rPr>
          <w:rFonts w:eastAsia="Calibri"/>
          <w:color w:val="000000"/>
          <w:sz w:val="24"/>
          <w:szCs w:val="24"/>
        </w:rPr>
        <w:t xml:space="preserve">й </w:t>
      </w:r>
      <w:r w:rsidRPr="0019768C">
        <w:rPr>
          <w:rFonts w:eastAsia="Calibri"/>
          <w:color w:val="000000"/>
          <w:sz w:val="24"/>
          <w:szCs w:val="24"/>
          <w:lang w:val="ru-RU"/>
        </w:rPr>
        <w:t xml:space="preserve">________________ </w:t>
      </w:r>
      <w:r w:rsidRPr="0019768C">
        <w:rPr>
          <w:rFonts w:eastAsia="Calibri"/>
          <w:color w:val="000000"/>
          <w:sz w:val="24"/>
          <w:szCs w:val="24"/>
        </w:rPr>
        <w:t>А.А.Асылбекова</w:t>
      </w:r>
    </w:p>
    <w:p w14:paraId="1AC5A13B" w14:textId="77777777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8"/>
          <w:szCs w:val="28"/>
          <w:lang w:val="ru-RU"/>
        </w:rPr>
      </w:pPr>
    </w:p>
    <w:p w14:paraId="2AC72429" w14:textId="77777777" w:rsidR="0019768C" w:rsidRPr="0019768C" w:rsidRDefault="0019768C" w:rsidP="0019768C">
      <w:pPr>
        <w:widowControl/>
        <w:autoSpaceDE/>
        <w:autoSpaceDN/>
        <w:rPr>
          <w:rFonts w:eastAsia="Calibri"/>
          <w:color w:val="000000"/>
          <w:sz w:val="28"/>
          <w:szCs w:val="28"/>
          <w:lang w:val="ru-RU"/>
        </w:rPr>
      </w:pPr>
    </w:p>
    <w:p w14:paraId="26BDEA1B" w14:textId="77777777" w:rsidR="00940256" w:rsidRPr="0019768C" w:rsidRDefault="00940256">
      <w:pPr>
        <w:pStyle w:val="a3"/>
        <w:rPr>
          <w:lang w:val="ru-RU"/>
        </w:rPr>
        <w:sectPr w:rsidR="00940256" w:rsidRPr="0019768C" w:rsidSect="0019768C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0B99D458" w14:textId="77777777" w:rsidR="009D6125" w:rsidRPr="009D6125" w:rsidRDefault="009D6125" w:rsidP="009D6125">
      <w:pPr>
        <w:ind w:right="247" w:firstLine="459"/>
        <w:jc w:val="center"/>
        <w:rPr>
          <w:b/>
          <w:sz w:val="24"/>
          <w:szCs w:val="24"/>
          <w:lang w:val="ru-RU"/>
        </w:rPr>
      </w:pPr>
      <w:r w:rsidRPr="009D6125">
        <w:rPr>
          <w:b/>
          <w:sz w:val="24"/>
          <w:szCs w:val="24"/>
          <w:lang w:val="ru-RU"/>
        </w:rPr>
        <w:lastRenderedPageBreak/>
        <w:t>ПРАВИЛА И ОПИСАНИЕ ФОРМ ПРОВЕДЕНИЯ ИТОГОВОГО ЭКЗАМЕНА</w:t>
      </w:r>
    </w:p>
    <w:p w14:paraId="2773FC80" w14:textId="77777777" w:rsidR="009D6125" w:rsidRPr="009D6125" w:rsidRDefault="009D6125" w:rsidP="009D6125">
      <w:pPr>
        <w:ind w:right="247" w:firstLine="459"/>
        <w:jc w:val="center"/>
        <w:rPr>
          <w:b/>
          <w:sz w:val="24"/>
          <w:szCs w:val="24"/>
          <w:lang w:val="ru-RU"/>
        </w:rPr>
      </w:pPr>
    </w:p>
    <w:p w14:paraId="27AA8DBF" w14:textId="08306D65" w:rsidR="009D6125" w:rsidRPr="009D6125" w:rsidRDefault="009D6125" w:rsidP="009D6125">
      <w:pPr>
        <w:jc w:val="center"/>
        <w:outlineLvl w:val="2"/>
        <w:rPr>
          <w:b/>
          <w:bCs/>
          <w:sz w:val="24"/>
          <w:szCs w:val="24"/>
          <w:lang w:val="ru-RU"/>
        </w:rPr>
      </w:pPr>
      <w:r w:rsidRPr="009D6125">
        <w:rPr>
          <w:b/>
          <w:bCs/>
          <w:sz w:val="24"/>
          <w:szCs w:val="24"/>
          <w:lang w:val="ru-RU"/>
        </w:rPr>
        <w:t xml:space="preserve">по дисциплине </w:t>
      </w:r>
      <w:r>
        <w:rPr>
          <w:b/>
          <w:bCs/>
          <w:sz w:val="24"/>
          <w:szCs w:val="24"/>
          <w:lang w:val="ru-RU"/>
        </w:rPr>
        <w:t>«97302</w:t>
      </w:r>
      <w:r w:rsidRPr="009D6125">
        <w:t xml:space="preserve"> </w:t>
      </w:r>
      <w:r>
        <w:rPr>
          <w:lang w:val="ru-RU"/>
        </w:rPr>
        <w:t xml:space="preserve">- </w:t>
      </w:r>
      <w:r w:rsidRPr="009D6125">
        <w:rPr>
          <w:b/>
          <w:bCs/>
          <w:color w:val="000000"/>
          <w:sz w:val="24"/>
          <w:szCs w:val="24"/>
          <w:lang w:val="ru-RU"/>
        </w:rPr>
        <w:t>Анализ данных в процессе строительства зданий и сооружений»</w:t>
      </w:r>
    </w:p>
    <w:p w14:paraId="550CAAA8" w14:textId="77777777" w:rsidR="009D6125" w:rsidRPr="009D6125" w:rsidRDefault="009D6125" w:rsidP="009D6125">
      <w:pPr>
        <w:ind w:left="108" w:right="247"/>
        <w:rPr>
          <w:b/>
          <w:sz w:val="24"/>
          <w:szCs w:val="24"/>
          <w:lang w:val="ru-RU"/>
        </w:rPr>
      </w:pPr>
    </w:p>
    <w:p w14:paraId="61FBD9CD" w14:textId="77777777" w:rsidR="009D6125" w:rsidRPr="009D6125" w:rsidRDefault="009D6125" w:rsidP="009D6125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ind w:left="0" w:firstLine="680"/>
        <w:contextualSpacing/>
        <w:jc w:val="both"/>
        <w:rPr>
          <w:rFonts w:eastAsia="Calibri"/>
          <w:sz w:val="24"/>
          <w:lang w:val="ru-RU"/>
        </w:rPr>
      </w:pPr>
      <w:r w:rsidRPr="009D6125">
        <w:rPr>
          <w:rFonts w:eastAsia="Calibri"/>
          <w:sz w:val="24"/>
          <w:lang w:val="ru-RU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9D6125">
        <w:rPr>
          <w:rFonts w:eastAsia="Calibri"/>
          <w:spacing w:val="-2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дисциплине:</w:t>
      </w:r>
    </w:p>
    <w:p w14:paraId="15DF8775" w14:textId="77777777" w:rsidR="009D6125" w:rsidRPr="009D6125" w:rsidRDefault="009D6125" w:rsidP="009D6125">
      <w:pPr>
        <w:widowControl/>
        <w:numPr>
          <w:ilvl w:val="0"/>
          <w:numId w:val="6"/>
        </w:numPr>
        <w:tabs>
          <w:tab w:val="left" w:pos="851"/>
          <w:tab w:val="left" w:pos="1850"/>
        </w:tabs>
        <w:autoSpaceDE/>
        <w:autoSpaceDN/>
        <w:ind w:left="0" w:firstLine="680"/>
        <w:contextualSpacing/>
        <w:jc w:val="both"/>
        <w:rPr>
          <w:rFonts w:eastAsia="Calibri"/>
          <w:sz w:val="24"/>
          <w:lang w:val="ru-RU"/>
        </w:rPr>
      </w:pPr>
      <w:r w:rsidRPr="009D6125">
        <w:rPr>
          <w:rFonts w:eastAsia="Calibri"/>
          <w:b/>
          <w:sz w:val="24"/>
          <w:lang w:val="ru-RU"/>
        </w:rPr>
        <w:t xml:space="preserve">в системе Универ, </w:t>
      </w:r>
      <w:r w:rsidRPr="009D6125">
        <w:rPr>
          <w:rFonts w:eastAsia="Calibri"/>
          <w:sz w:val="24"/>
          <w:lang w:val="ru-RU"/>
        </w:rPr>
        <w:t>в УМКД, во вкладке «Программа итогового экзамена по дисциплине»;</w:t>
      </w:r>
    </w:p>
    <w:p w14:paraId="3B5C6241" w14:textId="77777777" w:rsidR="009D6125" w:rsidRPr="009D6125" w:rsidRDefault="009D6125" w:rsidP="009D6125">
      <w:pPr>
        <w:tabs>
          <w:tab w:val="left" w:pos="0"/>
        </w:tabs>
        <w:ind w:firstLine="680"/>
        <w:contextualSpacing/>
        <w:jc w:val="both"/>
        <w:rPr>
          <w:rFonts w:eastAsia="Calibri"/>
          <w:color w:val="000000"/>
          <w:sz w:val="24"/>
          <w:szCs w:val="24"/>
          <w:highlight w:val="yellow"/>
          <w:lang w:val="ru-RU"/>
        </w:rPr>
      </w:pPr>
      <w:r w:rsidRPr="009D6125">
        <w:rPr>
          <w:rFonts w:eastAsia="Calibri"/>
          <w:sz w:val="24"/>
          <w:lang w:val="ru-RU"/>
        </w:rPr>
        <w:t>2. После</w:t>
      </w:r>
      <w:r w:rsidRPr="009D6125">
        <w:rPr>
          <w:rFonts w:eastAsia="Calibri"/>
          <w:spacing w:val="-7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загрузки</w:t>
      </w:r>
      <w:r w:rsidRPr="009D6125">
        <w:rPr>
          <w:rFonts w:eastAsia="Calibri"/>
          <w:spacing w:val="-4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Правил</w:t>
      </w:r>
      <w:r w:rsidRPr="009D6125">
        <w:rPr>
          <w:rFonts w:eastAsia="Calibri"/>
          <w:spacing w:val="-7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в</w:t>
      </w:r>
      <w:r w:rsidRPr="009D6125">
        <w:rPr>
          <w:rFonts w:eastAsia="Calibri"/>
          <w:spacing w:val="-5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систему,</w:t>
      </w:r>
      <w:r w:rsidRPr="009D6125">
        <w:rPr>
          <w:rFonts w:eastAsia="Calibri"/>
          <w:spacing w:val="-5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в</w:t>
      </w:r>
      <w:r w:rsidRPr="009D6125">
        <w:rPr>
          <w:rFonts w:eastAsia="Calibri"/>
          <w:spacing w:val="-5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чате</w:t>
      </w:r>
      <w:r w:rsidRPr="009D6125">
        <w:rPr>
          <w:rFonts w:eastAsia="Calibri"/>
          <w:spacing w:val="-5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мессенджера,</w:t>
      </w:r>
      <w:r w:rsidRPr="009D6125">
        <w:rPr>
          <w:rFonts w:eastAsia="Calibri"/>
          <w:spacing w:val="-5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сообщается</w:t>
      </w:r>
      <w:r w:rsidRPr="009D6125">
        <w:rPr>
          <w:rFonts w:eastAsia="Calibri"/>
          <w:spacing w:val="-5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студентам,</w:t>
      </w:r>
      <w:r w:rsidRPr="009D6125">
        <w:rPr>
          <w:rFonts w:eastAsia="Calibri"/>
          <w:spacing w:val="-5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в</w:t>
      </w:r>
      <w:r w:rsidRPr="009D6125">
        <w:rPr>
          <w:rFonts w:eastAsia="Calibri"/>
          <w:spacing w:val="-5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какой именно системе они могут ознакомиться с «Правилами проведения итогового экзамена»</w:t>
      </w:r>
    </w:p>
    <w:p w14:paraId="62322DC7" w14:textId="77777777" w:rsidR="009D6125" w:rsidRPr="009D6125" w:rsidRDefault="009D6125" w:rsidP="009D6125">
      <w:pPr>
        <w:tabs>
          <w:tab w:val="left" w:pos="0"/>
        </w:tabs>
        <w:ind w:firstLine="680"/>
        <w:contextualSpacing/>
        <w:jc w:val="both"/>
        <w:rPr>
          <w:rFonts w:eastAsia="Calibri"/>
          <w:sz w:val="24"/>
          <w:lang w:val="ru-RU"/>
        </w:rPr>
      </w:pPr>
      <w:r w:rsidRPr="009D6125">
        <w:rPr>
          <w:rFonts w:eastAsia="Calibri"/>
          <w:sz w:val="24"/>
          <w:lang w:val="ru-RU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9D6125">
        <w:rPr>
          <w:rFonts w:eastAsia="Calibri"/>
          <w:spacing w:val="-6"/>
          <w:sz w:val="24"/>
          <w:lang w:val="ru-RU"/>
        </w:rPr>
        <w:t xml:space="preserve"> </w:t>
      </w:r>
      <w:proofErr w:type="spellStart"/>
      <w:r w:rsidRPr="009D6125">
        <w:rPr>
          <w:rFonts w:eastAsia="Calibri"/>
          <w:sz w:val="24"/>
          <w:lang w:val="ru-RU"/>
        </w:rPr>
        <w:t>прокторингу</w:t>
      </w:r>
      <w:proofErr w:type="spellEnd"/>
      <w:r w:rsidRPr="009D6125">
        <w:rPr>
          <w:rFonts w:eastAsia="Calibri"/>
          <w:sz w:val="24"/>
          <w:lang w:val="ru-RU"/>
        </w:rPr>
        <w:t>.</w:t>
      </w:r>
    </w:p>
    <w:p w14:paraId="3A132726" w14:textId="77777777" w:rsidR="009D6125" w:rsidRPr="009D6125" w:rsidRDefault="009D6125" w:rsidP="009D6125">
      <w:pPr>
        <w:tabs>
          <w:tab w:val="left" w:pos="1770"/>
        </w:tabs>
        <w:ind w:firstLine="680"/>
        <w:rPr>
          <w:rFonts w:eastAsia="Calibri"/>
          <w:sz w:val="24"/>
          <w:lang w:val="ru-RU"/>
        </w:rPr>
      </w:pPr>
      <w:r w:rsidRPr="009D6125">
        <w:rPr>
          <w:rFonts w:eastAsia="Calibri"/>
          <w:sz w:val="24"/>
          <w:lang w:val="ru-RU"/>
        </w:rPr>
        <w:t>4.  В запланированный по расписанию день студентам напоминается об</w:t>
      </w:r>
      <w:r w:rsidRPr="009D6125">
        <w:rPr>
          <w:rFonts w:eastAsia="Calibri"/>
          <w:spacing w:val="-14"/>
          <w:sz w:val="24"/>
          <w:lang w:val="ru-RU"/>
        </w:rPr>
        <w:t xml:space="preserve"> </w:t>
      </w:r>
      <w:r w:rsidRPr="009D6125">
        <w:rPr>
          <w:rFonts w:eastAsia="Calibri"/>
          <w:sz w:val="24"/>
          <w:lang w:val="ru-RU"/>
        </w:rPr>
        <w:t>экзамене.</w:t>
      </w:r>
    </w:p>
    <w:p w14:paraId="0BD1C050" w14:textId="77777777" w:rsidR="009D6125" w:rsidRPr="009D6125" w:rsidRDefault="009D6125" w:rsidP="009D6125">
      <w:pPr>
        <w:ind w:firstLine="680"/>
        <w:outlineLvl w:val="2"/>
        <w:rPr>
          <w:b/>
          <w:bCs/>
          <w:sz w:val="24"/>
          <w:szCs w:val="24"/>
          <w:lang w:val="ru-RU"/>
        </w:rPr>
      </w:pPr>
      <w:r w:rsidRPr="009D6125">
        <w:rPr>
          <w:b/>
          <w:bCs/>
          <w:sz w:val="24"/>
          <w:szCs w:val="24"/>
          <w:lang w:val="ru-RU"/>
        </w:rPr>
        <w:t>Форма экзамена – устный</w:t>
      </w:r>
    </w:p>
    <w:p w14:paraId="08CB78EF" w14:textId="77777777" w:rsidR="009D6125" w:rsidRPr="009D6125" w:rsidRDefault="009D6125" w:rsidP="009D6125">
      <w:pPr>
        <w:ind w:firstLine="680"/>
        <w:rPr>
          <w:sz w:val="24"/>
          <w:szCs w:val="24"/>
          <w:lang w:val="ru-RU"/>
        </w:rPr>
      </w:pPr>
      <w:r w:rsidRPr="009D6125">
        <w:rPr>
          <w:b/>
          <w:sz w:val="24"/>
          <w:szCs w:val="24"/>
          <w:lang w:val="ru-RU"/>
        </w:rPr>
        <w:t xml:space="preserve">Для кого рекомендуется: </w:t>
      </w:r>
      <w:r w:rsidRPr="009D6125">
        <w:rPr>
          <w:sz w:val="24"/>
          <w:szCs w:val="24"/>
          <w:lang w:val="ru-RU"/>
        </w:rPr>
        <w:t xml:space="preserve">студенты </w:t>
      </w:r>
      <w:r w:rsidRPr="009D6125">
        <w:rPr>
          <w:sz w:val="24"/>
          <w:szCs w:val="24"/>
        </w:rPr>
        <w:t>1</w:t>
      </w:r>
      <w:r w:rsidRPr="009D6125">
        <w:rPr>
          <w:sz w:val="24"/>
          <w:szCs w:val="24"/>
          <w:lang w:val="ru-RU"/>
        </w:rPr>
        <w:t xml:space="preserve"> курса, </w:t>
      </w:r>
      <w:r w:rsidRPr="009D6125">
        <w:rPr>
          <w:sz w:val="24"/>
          <w:szCs w:val="24"/>
        </w:rPr>
        <w:t>магистратура</w:t>
      </w:r>
      <w:r w:rsidRPr="009D6125">
        <w:rPr>
          <w:sz w:val="24"/>
          <w:szCs w:val="24"/>
          <w:lang w:val="ru-RU"/>
        </w:rPr>
        <w:t>, специальности «</w:t>
      </w:r>
      <w:r w:rsidRPr="009D6125">
        <w:rPr>
          <w:sz w:val="24"/>
          <w:szCs w:val="24"/>
          <w:shd w:val="clear" w:color="auto" w:fill="FFFFFF"/>
          <w:lang w:val="ru-RU"/>
        </w:rPr>
        <w:t>7M07307-Big Data в геодезии</w:t>
      </w:r>
      <w:r w:rsidRPr="009D6125">
        <w:rPr>
          <w:sz w:val="24"/>
          <w:szCs w:val="24"/>
          <w:lang w:val="ru-RU"/>
        </w:rPr>
        <w:t>»</w:t>
      </w:r>
    </w:p>
    <w:p w14:paraId="00EB2153" w14:textId="77777777" w:rsidR="009D6125" w:rsidRPr="009D6125" w:rsidRDefault="009D6125" w:rsidP="009D6125">
      <w:pPr>
        <w:tabs>
          <w:tab w:val="left" w:pos="-3402"/>
        </w:tabs>
        <w:ind w:firstLine="680"/>
        <w:contextualSpacing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График проведения</w:t>
      </w:r>
      <w:r w:rsidRPr="009D6125">
        <w:rPr>
          <w:rFonts w:eastAsia="Calibri"/>
          <w:b/>
          <w:spacing w:val="-1"/>
          <w:sz w:val="24"/>
          <w:szCs w:val="24"/>
          <w:lang w:val="ru-RU"/>
        </w:rPr>
        <w:t xml:space="preserve"> </w:t>
      </w:r>
      <w:r w:rsidRPr="009D6125">
        <w:rPr>
          <w:rFonts w:eastAsia="Calibri"/>
          <w:b/>
          <w:sz w:val="24"/>
          <w:szCs w:val="24"/>
          <w:lang w:val="ru-RU"/>
        </w:rPr>
        <w:t>экзамена</w:t>
      </w:r>
      <w:r w:rsidRPr="009D6125">
        <w:rPr>
          <w:rFonts w:eastAsia="Calibri"/>
          <w:sz w:val="24"/>
          <w:szCs w:val="24"/>
          <w:lang w:val="ru-RU"/>
        </w:rPr>
        <w:t>: по расписанию, смотреть расписание</w:t>
      </w:r>
    </w:p>
    <w:p w14:paraId="576A1EFB" w14:textId="77777777" w:rsidR="009D6125" w:rsidRPr="009D6125" w:rsidRDefault="009D6125" w:rsidP="009D6125">
      <w:pPr>
        <w:widowControl/>
        <w:autoSpaceDE/>
        <w:autoSpaceDN/>
        <w:ind w:firstLine="680"/>
        <w:rPr>
          <w:rFonts w:eastAsia="Calibri"/>
          <w:b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Проводится в платформе:  Система «</w:t>
      </w:r>
      <w:proofErr w:type="spellStart"/>
      <w:r w:rsidRPr="009D6125">
        <w:rPr>
          <w:rFonts w:eastAsia="Calibri"/>
          <w:b/>
          <w:sz w:val="24"/>
          <w:szCs w:val="24"/>
          <w:lang w:val="ru-RU"/>
        </w:rPr>
        <w:t>Univer</w:t>
      </w:r>
      <w:proofErr w:type="spellEnd"/>
      <w:r w:rsidRPr="009D6125">
        <w:rPr>
          <w:rFonts w:eastAsia="Calibri"/>
          <w:b/>
          <w:sz w:val="24"/>
          <w:szCs w:val="24"/>
          <w:lang w:val="ru-RU"/>
        </w:rPr>
        <w:t>»</w:t>
      </w:r>
    </w:p>
    <w:p w14:paraId="1D335502" w14:textId="77777777" w:rsidR="009D6125" w:rsidRPr="009D6125" w:rsidRDefault="009D6125" w:rsidP="009D6125">
      <w:pPr>
        <w:widowControl/>
        <w:autoSpaceDE/>
        <w:autoSpaceDN/>
        <w:ind w:firstLine="680"/>
        <w:rPr>
          <w:rFonts w:eastAsia="Calibri"/>
          <w:b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Формат экзамена – онлайн.</w:t>
      </w:r>
    </w:p>
    <w:p w14:paraId="5550FA27" w14:textId="77777777" w:rsidR="009D6125" w:rsidRPr="009D6125" w:rsidRDefault="009D6125" w:rsidP="009D6125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Условие экзамена:</w:t>
      </w:r>
      <w:r w:rsidRPr="009D6125">
        <w:rPr>
          <w:rFonts w:eastAsia="Calibri"/>
          <w:sz w:val="24"/>
          <w:szCs w:val="24"/>
          <w:lang w:val="ru-RU"/>
        </w:rPr>
        <w:t xml:space="preserve"> студент должен подготовится </w:t>
      </w:r>
      <w:r w:rsidRPr="009D6125">
        <w:rPr>
          <w:rFonts w:eastAsia="Calibri"/>
          <w:b/>
          <w:sz w:val="24"/>
          <w:szCs w:val="24"/>
          <w:lang w:val="ru-RU"/>
        </w:rPr>
        <w:t xml:space="preserve">за 30 минут до начала </w:t>
      </w:r>
      <w:r w:rsidRPr="009D6125">
        <w:rPr>
          <w:rFonts w:eastAsia="Calibri"/>
          <w:sz w:val="24"/>
          <w:szCs w:val="24"/>
          <w:lang w:val="ru-RU"/>
        </w:rPr>
        <w:t>в соответствии с требованиями инструкции.</w:t>
      </w:r>
    </w:p>
    <w:p w14:paraId="1E998E80" w14:textId="77777777" w:rsidR="009D6125" w:rsidRPr="009D6125" w:rsidRDefault="009D6125" w:rsidP="009D6125">
      <w:pPr>
        <w:tabs>
          <w:tab w:val="left" w:pos="1770"/>
        </w:tabs>
        <w:ind w:firstLine="680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Количество экзаменационных вопросов</w:t>
      </w:r>
      <w:r w:rsidRPr="009D6125">
        <w:rPr>
          <w:rFonts w:eastAsia="Calibri"/>
          <w:sz w:val="24"/>
          <w:szCs w:val="24"/>
          <w:lang w:val="ru-RU"/>
        </w:rPr>
        <w:t>: 3 вопроса.</w:t>
      </w:r>
    </w:p>
    <w:p w14:paraId="03FC804C" w14:textId="77777777" w:rsidR="009D6125" w:rsidRPr="009D6125" w:rsidRDefault="009D6125" w:rsidP="009D6125">
      <w:pPr>
        <w:widowControl/>
        <w:autoSpaceDE/>
        <w:autoSpaceDN/>
        <w:ind w:firstLine="680"/>
        <w:jc w:val="both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Контроль прохождения экзамена – видеонаблюдение</w:t>
      </w:r>
      <w:r w:rsidRPr="009D6125">
        <w:rPr>
          <w:rFonts w:eastAsia="Calibri"/>
          <w:sz w:val="24"/>
          <w:szCs w:val="24"/>
          <w:lang w:val="ru-RU"/>
        </w:rPr>
        <w:t>.</w:t>
      </w:r>
    </w:p>
    <w:p w14:paraId="08D29524" w14:textId="77777777" w:rsidR="009D6125" w:rsidRPr="009D6125" w:rsidRDefault="009D6125" w:rsidP="009D6125">
      <w:pPr>
        <w:ind w:firstLine="680"/>
        <w:outlineLvl w:val="2"/>
        <w:rPr>
          <w:b/>
          <w:bCs/>
          <w:sz w:val="24"/>
          <w:szCs w:val="24"/>
          <w:lang w:val="ru-RU"/>
        </w:rPr>
      </w:pPr>
      <w:r w:rsidRPr="009D6125">
        <w:rPr>
          <w:b/>
          <w:bCs/>
          <w:sz w:val="24"/>
          <w:szCs w:val="24"/>
          <w:lang w:val="ru-RU"/>
        </w:rPr>
        <w:t xml:space="preserve">Длительность экзамена: </w:t>
      </w:r>
      <w:r w:rsidRPr="009D6125">
        <w:rPr>
          <w:bCs/>
          <w:sz w:val="24"/>
          <w:szCs w:val="24"/>
        </w:rPr>
        <w:t>на подготовку 1 студента 20 минут, а на устный ответ 15 минут.</w:t>
      </w:r>
      <w:r w:rsidRPr="009D6125">
        <w:rPr>
          <w:b/>
          <w:bCs/>
          <w:sz w:val="24"/>
          <w:szCs w:val="24"/>
        </w:rPr>
        <w:t xml:space="preserve"> </w:t>
      </w:r>
    </w:p>
    <w:p w14:paraId="11B03C08" w14:textId="77777777" w:rsidR="009D6125" w:rsidRPr="009D6125" w:rsidRDefault="009D6125" w:rsidP="009D6125">
      <w:pPr>
        <w:autoSpaceDE/>
        <w:autoSpaceDN/>
        <w:ind w:firstLine="567"/>
        <w:contextualSpacing/>
        <w:jc w:val="both"/>
        <w:rPr>
          <w:rFonts w:eastAsia="Calibri"/>
          <w:color w:val="000000"/>
          <w:sz w:val="24"/>
          <w:szCs w:val="24"/>
          <w:highlight w:val="yellow"/>
        </w:rPr>
      </w:pPr>
      <w:r w:rsidRPr="009D6125">
        <w:rPr>
          <w:rFonts w:eastAsia="Calibri"/>
          <w:b/>
          <w:sz w:val="24"/>
          <w:szCs w:val="24"/>
          <w:lang w:val="ru-RU"/>
        </w:rPr>
        <w:t>Политика</w:t>
      </w:r>
      <w:r w:rsidRPr="009D6125">
        <w:rPr>
          <w:rFonts w:eastAsia="Calibri"/>
          <w:b/>
          <w:spacing w:val="-2"/>
          <w:sz w:val="24"/>
          <w:szCs w:val="24"/>
          <w:lang w:val="ru-RU"/>
        </w:rPr>
        <w:t xml:space="preserve"> </w:t>
      </w:r>
      <w:r w:rsidRPr="009D6125">
        <w:rPr>
          <w:rFonts w:eastAsia="Calibri"/>
          <w:b/>
          <w:sz w:val="24"/>
          <w:szCs w:val="24"/>
          <w:lang w:val="ru-RU"/>
        </w:rPr>
        <w:t>оценивания</w:t>
      </w:r>
      <w:r w:rsidRPr="009D6125">
        <w:rPr>
          <w:rFonts w:eastAsia="Calibri"/>
          <w:sz w:val="24"/>
          <w:szCs w:val="24"/>
          <w:lang w:val="ru-RU"/>
        </w:rPr>
        <w:t>: Оценивание проводится членами комиссии утверждённым на кафедре, в 100 бальной системе.</w:t>
      </w:r>
    </w:p>
    <w:p w14:paraId="30FBA9FE" w14:textId="77777777" w:rsidR="009D6125" w:rsidRPr="009D6125" w:rsidRDefault="009D6125" w:rsidP="009D6125">
      <w:pPr>
        <w:tabs>
          <w:tab w:val="left" w:pos="1770"/>
        </w:tabs>
        <w:ind w:firstLine="567"/>
        <w:outlineLvl w:val="2"/>
        <w:rPr>
          <w:b/>
          <w:bCs/>
          <w:sz w:val="24"/>
          <w:szCs w:val="24"/>
          <w:lang w:val="ru-RU"/>
        </w:rPr>
      </w:pPr>
      <w:r w:rsidRPr="009D6125">
        <w:rPr>
          <w:b/>
          <w:bCs/>
          <w:sz w:val="24"/>
          <w:szCs w:val="24"/>
          <w:lang w:val="ru-RU"/>
        </w:rPr>
        <w:t xml:space="preserve">Время на выставление баллов – </w:t>
      </w:r>
      <w:r w:rsidRPr="009D6125">
        <w:rPr>
          <w:bCs/>
          <w:sz w:val="24"/>
          <w:szCs w:val="24"/>
          <w:lang w:val="ru-RU"/>
        </w:rPr>
        <w:t xml:space="preserve">до </w:t>
      </w:r>
      <w:r w:rsidRPr="009D6125">
        <w:rPr>
          <w:b/>
          <w:bCs/>
          <w:sz w:val="24"/>
          <w:szCs w:val="24"/>
          <w:lang w:val="ru-RU"/>
        </w:rPr>
        <w:t>48</w:t>
      </w:r>
      <w:r w:rsidRPr="009D6125">
        <w:rPr>
          <w:b/>
          <w:bCs/>
          <w:spacing w:val="-3"/>
          <w:sz w:val="24"/>
          <w:szCs w:val="24"/>
          <w:lang w:val="ru-RU"/>
        </w:rPr>
        <w:t xml:space="preserve"> </w:t>
      </w:r>
      <w:r w:rsidRPr="009D6125">
        <w:rPr>
          <w:b/>
          <w:bCs/>
          <w:sz w:val="24"/>
          <w:szCs w:val="24"/>
          <w:lang w:val="ru-RU"/>
        </w:rPr>
        <w:t>часов.</w:t>
      </w:r>
    </w:p>
    <w:p w14:paraId="41B539C2" w14:textId="77777777" w:rsidR="009D6125" w:rsidRPr="009D6125" w:rsidRDefault="009D6125" w:rsidP="009D6125">
      <w:pPr>
        <w:widowControl/>
        <w:autoSpaceDE/>
        <w:autoSpaceDN/>
        <w:ind w:left="284" w:firstLine="347"/>
        <w:jc w:val="both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В</w:t>
      </w:r>
      <w:r w:rsidRPr="009D6125">
        <w:rPr>
          <w:rFonts w:eastAsia="Calibri"/>
          <w:b/>
          <w:spacing w:val="-5"/>
          <w:sz w:val="24"/>
          <w:szCs w:val="24"/>
          <w:lang w:val="ru-RU"/>
        </w:rPr>
        <w:t xml:space="preserve"> </w:t>
      </w:r>
      <w:r w:rsidRPr="009D6125">
        <w:rPr>
          <w:rFonts w:eastAsia="Calibri"/>
          <w:b/>
          <w:sz w:val="24"/>
          <w:szCs w:val="24"/>
          <w:lang w:val="ru-RU"/>
        </w:rPr>
        <w:t>Системе</w:t>
      </w:r>
      <w:r w:rsidRPr="009D6125">
        <w:rPr>
          <w:rFonts w:eastAsia="Calibri"/>
          <w:b/>
          <w:spacing w:val="-5"/>
          <w:sz w:val="24"/>
          <w:szCs w:val="24"/>
          <w:lang w:val="ru-RU"/>
        </w:rPr>
        <w:t xml:space="preserve"> </w:t>
      </w:r>
      <w:r w:rsidRPr="009D6125">
        <w:rPr>
          <w:rFonts w:eastAsia="Calibri"/>
          <w:b/>
          <w:sz w:val="24"/>
          <w:szCs w:val="24"/>
          <w:lang w:val="ru-RU"/>
        </w:rPr>
        <w:t>Универ</w:t>
      </w:r>
      <w:r w:rsidRPr="009D6125">
        <w:rPr>
          <w:rFonts w:eastAsia="Calibri"/>
          <w:b/>
          <w:spacing w:val="-4"/>
          <w:sz w:val="24"/>
          <w:szCs w:val="24"/>
          <w:lang w:val="ru-RU"/>
        </w:rPr>
        <w:t xml:space="preserve"> </w:t>
      </w:r>
      <w:r w:rsidRPr="009D6125">
        <w:rPr>
          <w:rFonts w:eastAsia="Calibri"/>
          <w:b/>
          <w:sz w:val="24"/>
          <w:szCs w:val="24"/>
          <w:lang w:val="ru-RU"/>
        </w:rPr>
        <w:t>–</w:t>
      </w:r>
      <w:r w:rsidRPr="009D6125">
        <w:rPr>
          <w:rFonts w:eastAsia="Calibri"/>
          <w:b/>
          <w:spacing w:val="-6"/>
          <w:sz w:val="24"/>
          <w:szCs w:val="24"/>
          <w:lang w:val="ru-RU"/>
        </w:rPr>
        <w:t xml:space="preserve"> </w:t>
      </w:r>
      <w:r w:rsidRPr="009D6125">
        <w:rPr>
          <w:rFonts w:eastAsia="Calibri"/>
          <w:sz w:val="24"/>
          <w:szCs w:val="24"/>
          <w:lang w:val="ru-RU"/>
        </w:rPr>
        <w:t>баллы</w:t>
      </w:r>
      <w:r w:rsidRPr="009D6125">
        <w:rPr>
          <w:rFonts w:eastAsia="Calibri"/>
          <w:spacing w:val="-5"/>
          <w:sz w:val="24"/>
          <w:szCs w:val="24"/>
          <w:lang w:val="ru-RU"/>
        </w:rPr>
        <w:t xml:space="preserve"> </w:t>
      </w:r>
      <w:r w:rsidRPr="009D6125">
        <w:rPr>
          <w:rFonts w:eastAsia="Calibri"/>
          <w:sz w:val="24"/>
          <w:szCs w:val="24"/>
          <w:u w:val="single"/>
          <w:lang w:val="ru-RU"/>
        </w:rPr>
        <w:t>выставляется вручную преподавателем</w:t>
      </w:r>
      <w:r w:rsidRPr="009D6125">
        <w:rPr>
          <w:rFonts w:eastAsia="Calibri"/>
          <w:spacing w:val="-5"/>
          <w:sz w:val="24"/>
          <w:szCs w:val="24"/>
          <w:lang w:val="ru-RU"/>
        </w:rPr>
        <w:t xml:space="preserve"> </w:t>
      </w:r>
      <w:r w:rsidRPr="009D6125">
        <w:rPr>
          <w:rFonts w:eastAsia="Calibri"/>
          <w:sz w:val="24"/>
          <w:szCs w:val="24"/>
          <w:lang w:val="ru-RU"/>
        </w:rPr>
        <w:t>в</w:t>
      </w:r>
      <w:r w:rsidRPr="009D6125">
        <w:rPr>
          <w:rFonts w:eastAsia="Calibri"/>
          <w:spacing w:val="-5"/>
          <w:sz w:val="24"/>
          <w:szCs w:val="24"/>
          <w:lang w:val="ru-RU"/>
        </w:rPr>
        <w:t xml:space="preserve"> </w:t>
      </w:r>
      <w:r w:rsidRPr="009D6125">
        <w:rPr>
          <w:rFonts w:eastAsia="Calibri"/>
          <w:sz w:val="24"/>
          <w:szCs w:val="24"/>
          <w:lang w:val="ru-RU"/>
        </w:rPr>
        <w:t>экзаменационную</w:t>
      </w:r>
      <w:r w:rsidRPr="009D6125">
        <w:rPr>
          <w:rFonts w:eastAsia="Calibri"/>
          <w:spacing w:val="-6"/>
          <w:sz w:val="24"/>
          <w:szCs w:val="24"/>
          <w:lang w:val="ru-RU"/>
        </w:rPr>
        <w:t xml:space="preserve"> </w:t>
      </w:r>
      <w:r w:rsidRPr="009D6125">
        <w:rPr>
          <w:rFonts w:eastAsia="Calibri"/>
          <w:sz w:val="24"/>
          <w:szCs w:val="24"/>
          <w:lang w:val="ru-RU"/>
        </w:rPr>
        <w:t xml:space="preserve">ведомость. </w:t>
      </w:r>
    </w:p>
    <w:p w14:paraId="6075A210" w14:textId="77777777" w:rsidR="009D6125" w:rsidRPr="009D6125" w:rsidRDefault="009D6125" w:rsidP="009D6125">
      <w:pPr>
        <w:ind w:firstLine="567"/>
        <w:jc w:val="both"/>
        <w:outlineLvl w:val="2"/>
        <w:rPr>
          <w:bCs/>
          <w:sz w:val="24"/>
          <w:szCs w:val="24"/>
          <w:lang w:val="ru-RU"/>
        </w:rPr>
      </w:pPr>
      <w:r w:rsidRPr="009D6125">
        <w:rPr>
          <w:bCs/>
          <w:sz w:val="24"/>
          <w:szCs w:val="24"/>
          <w:lang w:val="ru-RU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9D6125">
        <w:rPr>
          <w:bCs/>
          <w:spacing w:val="-2"/>
          <w:sz w:val="24"/>
          <w:szCs w:val="24"/>
          <w:lang w:val="ru-RU"/>
        </w:rPr>
        <w:t xml:space="preserve"> </w:t>
      </w:r>
      <w:r w:rsidRPr="009D6125">
        <w:rPr>
          <w:bCs/>
          <w:sz w:val="24"/>
          <w:szCs w:val="24"/>
          <w:lang w:val="ru-RU"/>
        </w:rPr>
        <w:t>аннулирован.</w:t>
      </w:r>
    </w:p>
    <w:p w14:paraId="1BD730CF" w14:textId="77777777" w:rsidR="009D6125" w:rsidRPr="009D6125" w:rsidRDefault="009D6125" w:rsidP="009D6125">
      <w:pPr>
        <w:widowControl/>
        <w:tabs>
          <w:tab w:val="left" w:pos="993"/>
          <w:tab w:val="left" w:pos="1134"/>
        </w:tabs>
        <w:autoSpaceDE/>
        <w:autoSpaceDN/>
        <w:spacing w:after="200" w:line="276" w:lineRule="auto"/>
        <w:ind w:left="567" w:right="-1"/>
        <w:contextualSpacing/>
        <w:jc w:val="both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sz w:val="24"/>
          <w:szCs w:val="24"/>
          <w:lang w:val="ru-RU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29782561" w14:textId="77777777" w:rsidR="009D6125" w:rsidRPr="009D6125" w:rsidRDefault="009D6125" w:rsidP="009D6125">
      <w:pPr>
        <w:widowControl/>
        <w:tabs>
          <w:tab w:val="left" w:pos="993"/>
          <w:tab w:val="left" w:pos="1134"/>
        </w:tabs>
        <w:autoSpaceDE/>
        <w:autoSpaceDN/>
        <w:spacing w:after="200" w:line="276" w:lineRule="auto"/>
        <w:ind w:left="567" w:right="-1"/>
        <w:contextualSpacing/>
        <w:jc w:val="both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sz w:val="24"/>
          <w:szCs w:val="24"/>
          <w:lang w:val="ru-RU"/>
        </w:rPr>
        <w:sym w:font="Symbol" w:char="F0B7"/>
      </w:r>
      <w:r w:rsidRPr="009D6125">
        <w:rPr>
          <w:rFonts w:eastAsia="Calibri"/>
          <w:sz w:val="24"/>
          <w:szCs w:val="24"/>
          <w:lang w:val="ru-RU"/>
        </w:rPr>
        <w:t xml:space="preserve"> При генерации количество билетов должно быть больше, чем количество выбранных студентов.</w:t>
      </w:r>
    </w:p>
    <w:p w14:paraId="013ECC37" w14:textId="77777777" w:rsidR="009D6125" w:rsidRPr="009D6125" w:rsidRDefault="009D6125" w:rsidP="009D6125">
      <w:pPr>
        <w:widowControl/>
        <w:tabs>
          <w:tab w:val="left" w:pos="993"/>
          <w:tab w:val="left" w:pos="1134"/>
        </w:tabs>
        <w:autoSpaceDE/>
        <w:autoSpaceDN/>
        <w:spacing w:after="200" w:line="276" w:lineRule="auto"/>
        <w:ind w:left="567" w:right="-1"/>
        <w:contextualSpacing/>
        <w:jc w:val="both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sz w:val="24"/>
          <w:szCs w:val="24"/>
          <w:lang w:val="ru-RU"/>
        </w:rPr>
        <w:t xml:space="preserve"> </w:t>
      </w:r>
      <w:r w:rsidRPr="009D6125">
        <w:rPr>
          <w:rFonts w:ascii="Calibri" w:eastAsia="Calibri" w:hAnsi="Calibri"/>
          <w:lang w:val="ru-RU"/>
        </w:rPr>
        <w:sym w:font="Symbol" w:char="F0B7"/>
      </w:r>
      <w:r w:rsidRPr="009D6125">
        <w:rPr>
          <w:rFonts w:eastAsia="Calibri"/>
          <w:sz w:val="24"/>
          <w:szCs w:val="24"/>
          <w:lang w:val="ru-RU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612D0284" w14:textId="77777777" w:rsidR="009D6125" w:rsidRPr="009D6125" w:rsidRDefault="009D6125" w:rsidP="009D6125">
      <w:pPr>
        <w:widowControl/>
        <w:tabs>
          <w:tab w:val="left" w:pos="993"/>
          <w:tab w:val="left" w:pos="1134"/>
        </w:tabs>
        <w:autoSpaceDE/>
        <w:autoSpaceDN/>
        <w:spacing w:after="200" w:line="276" w:lineRule="auto"/>
        <w:ind w:left="567" w:right="-1"/>
        <w:contextualSpacing/>
        <w:jc w:val="both"/>
        <w:rPr>
          <w:rFonts w:eastAsia="Calibri"/>
          <w:sz w:val="24"/>
          <w:szCs w:val="24"/>
          <w:lang w:val="ru-RU"/>
        </w:rPr>
      </w:pPr>
      <w:r w:rsidRPr="009D6125">
        <w:rPr>
          <w:rFonts w:ascii="Calibri" w:eastAsia="Calibri" w:hAnsi="Calibri"/>
          <w:lang w:val="ru-RU"/>
        </w:rPr>
        <w:sym w:font="Symbol" w:char="F0B7"/>
      </w:r>
      <w:r w:rsidRPr="009D6125">
        <w:rPr>
          <w:rFonts w:eastAsia="Calibri"/>
          <w:sz w:val="24"/>
          <w:szCs w:val="24"/>
          <w:lang w:val="ru-RU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16C66610" w14:textId="77777777" w:rsidR="009D6125" w:rsidRPr="009D6125" w:rsidRDefault="009D6125" w:rsidP="009D6125">
      <w:pPr>
        <w:tabs>
          <w:tab w:val="left" w:pos="1770"/>
        </w:tabs>
        <w:ind w:firstLine="567"/>
        <w:rPr>
          <w:rFonts w:eastAsia="Calibri"/>
          <w:sz w:val="24"/>
          <w:lang w:val="ru-RU"/>
        </w:rPr>
      </w:pPr>
    </w:p>
    <w:p w14:paraId="5446262A" w14:textId="77777777" w:rsidR="009D6125" w:rsidRPr="009D6125" w:rsidRDefault="009D6125" w:rsidP="009D6125">
      <w:pPr>
        <w:ind w:left="567"/>
        <w:outlineLvl w:val="2"/>
        <w:rPr>
          <w:b/>
          <w:bCs/>
          <w:sz w:val="24"/>
          <w:szCs w:val="24"/>
          <w:lang w:val="ru-RU"/>
        </w:rPr>
      </w:pPr>
      <w:r w:rsidRPr="009D6125">
        <w:rPr>
          <w:b/>
          <w:bCs/>
          <w:sz w:val="24"/>
          <w:szCs w:val="24"/>
          <w:lang w:val="ru-RU"/>
        </w:rPr>
        <w:t>Форма экзамена – устный</w:t>
      </w:r>
    </w:p>
    <w:p w14:paraId="2232F57F" w14:textId="77777777" w:rsidR="009D6125" w:rsidRPr="009D6125" w:rsidRDefault="009D6125" w:rsidP="009D6125">
      <w:pPr>
        <w:spacing w:line="190" w:lineRule="exact"/>
        <w:ind w:left="284"/>
        <w:rPr>
          <w:b/>
          <w:sz w:val="24"/>
          <w:szCs w:val="24"/>
          <w:lang w:val="ru-RU"/>
        </w:rPr>
      </w:pPr>
    </w:p>
    <w:p w14:paraId="1800D39E" w14:textId="77777777" w:rsidR="009D6125" w:rsidRPr="009D6125" w:rsidRDefault="009D6125" w:rsidP="009D6125">
      <w:pPr>
        <w:ind w:firstLine="567"/>
        <w:rPr>
          <w:sz w:val="24"/>
          <w:szCs w:val="24"/>
          <w:lang w:val="ru-RU"/>
        </w:rPr>
      </w:pPr>
      <w:r w:rsidRPr="009D6125">
        <w:rPr>
          <w:b/>
          <w:sz w:val="24"/>
          <w:szCs w:val="24"/>
          <w:lang w:val="ru-RU"/>
        </w:rPr>
        <w:t xml:space="preserve">Для кого  рекомендуется: </w:t>
      </w:r>
      <w:r w:rsidRPr="009D6125">
        <w:rPr>
          <w:sz w:val="24"/>
          <w:szCs w:val="24"/>
          <w:lang w:val="ru-RU"/>
        </w:rPr>
        <w:t>студенты 1 курса,  магистратура, специальности «М07307- Big Data в геодезии»</w:t>
      </w:r>
    </w:p>
    <w:p w14:paraId="423C8994" w14:textId="77777777" w:rsidR="009D6125" w:rsidRPr="009D6125" w:rsidRDefault="009D6125" w:rsidP="009D6125">
      <w:pPr>
        <w:tabs>
          <w:tab w:val="left" w:pos="-3402"/>
        </w:tabs>
        <w:spacing w:line="293" w:lineRule="exact"/>
        <w:ind w:right="-1" w:firstLine="567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График проведения</w:t>
      </w:r>
      <w:r w:rsidRPr="009D6125">
        <w:rPr>
          <w:rFonts w:eastAsia="Calibri"/>
          <w:b/>
          <w:spacing w:val="-1"/>
          <w:sz w:val="24"/>
          <w:szCs w:val="24"/>
          <w:lang w:val="ru-RU"/>
        </w:rPr>
        <w:t xml:space="preserve"> </w:t>
      </w:r>
      <w:r w:rsidRPr="009D6125">
        <w:rPr>
          <w:rFonts w:eastAsia="Calibri"/>
          <w:b/>
          <w:sz w:val="24"/>
          <w:szCs w:val="24"/>
          <w:lang w:val="ru-RU"/>
        </w:rPr>
        <w:t>экзамена</w:t>
      </w:r>
      <w:r w:rsidRPr="009D6125">
        <w:rPr>
          <w:rFonts w:eastAsia="Calibri"/>
          <w:sz w:val="24"/>
          <w:szCs w:val="24"/>
          <w:lang w:val="ru-RU"/>
        </w:rPr>
        <w:t>: по расписанию, смотреть расписание</w:t>
      </w:r>
    </w:p>
    <w:p w14:paraId="2776C0EB" w14:textId="77777777" w:rsidR="009D6125" w:rsidRDefault="009D6125" w:rsidP="009D6125">
      <w:pPr>
        <w:widowControl/>
        <w:autoSpaceDE/>
        <w:autoSpaceDN/>
        <w:ind w:left="567"/>
        <w:rPr>
          <w:rFonts w:eastAsia="Calibri"/>
          <w:b/>
          <w:sz w:val="24"/>
          <w:szCs w:val="24"/>
          <w:lang w:val="ru-RU"/>
        </w:rPr>
      </w:pPr>
    </w:p>
    <w:p w14:paraId="7C93317A" w14:textId="77777777" w:rsidR="00290F05" w:rsidRPr="009D6125" w:rsidRDefault="00290F05" w:rsidP="009D6125">
      <w:pPr>
        <w:widowControl/>
        <w:autoSpaceDE/>
        <w:autoSpaceDN/>
        <w:ind w:left="567"/>
        <w:rPr>
          <w:rFonts w:eastAsia="Calibri"/>
          <w:b/>
          <w:sz w:val="24"/>
          <w:szCs w:val="24"/>
          <w:lang w:val="ru-RU"/>
        </w:rPr>
      </w:pPr>
    </w:p>
    <w:p w14:paraId="11D3BC29" w14:textId="77777777" w:rsidR="009D6125" w:rsidRPr="009D6125" w:rsidRDefault="009D6125" w:rsidP="009D6125">
      <w:pPr>
        <w:widowControl/>
        <w:autoSpaceDE/>
        <w:autoSpaceDN/>
        <w:ind w:left="567"/>
        <w:rPr>
          <w:rFonts w:eastAsia="Calibri"/>
          <w:b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lastRenderedPageBreak/>
        <w:t>Проводится в платформе:  Система «</w:t>
      </w:r>
      <w:proofErr w:type="spellStart"/>
      <w:r w:rsidRPr="009D6125">
        <w:rPr>
          <w:rFonts w:eastAsia="Calibri"/>
          <w:b/>
          <w:sz w:val="24"/>
          <w:szCs w:val="24"/>
          <w:lang w:val="ru-RU"/>
        </w:rPr>
        <w:t>Univer</w:t>
      </w:r>
      <w:proofErr w:type="spellEnd"/>
      <w:r w:rsidRPr="009D6125">
        <w:rPr>
          <w:rFonts w:eastAsia="Calibri"/>
          <w:b/>
          <w:sz w:val="24"/>
          <w:szCs w:val="24"/>
          <w:lang w:val="ru-RU"/>
        </w:rPr>
        <w:t>»</w:t>
      </w:r>
    </w:p>
    <w:p w14:paraId="02E61AA2" w14:textId="77777777" w:rsidR="009D6125" w:rsidRPr="009D6125" w:rsidRDefault="009D6125" w:rsidP="009D6125">
      <w:pPr>
        <w:widowControl/>
        <w:autoSpaceDE/>
        <w:autoSpaceDN/>
        <w:ind w:left="567"/>
        <w:rPr>
          <w:rFonts w:eastAsia="Calibri"/>
          <w:b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Формат экзамена – онлайн.</w:t>
      </w:r>
    </w:p>
    <w:p w14:paraId="509872FF" w14:textId="77777777" w:rsidR="009D6125" w:rsidRPr="009D6125" w:rsidRDefault="009D6125" w:rsidP="009D6125">
      <w:pPr>
        <w:widowControl/>
        <w:autoSpaceDE/>
        <w:autoSpaceDN/>
        <w:ind w:left="567"/>
        <w:rPr>
          <w:rFonts w:eastAsia="Calibri"/>
          <w:sz w:val="24"/>
          <w:szCs w:val="24"/>
          <w:lang w:val="ru-RU"/>
        </w:rPr>
      </w:pPr>
    </w:p>
    <w:p w14:paraId="038078AF" w14:textId="77777777" w:rsidR="009D6125" w:rsidRPr="009D6125" w:rsidRDefault="009D6125" w:rsidP="009D6125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Условие экзамена:</w:t>
      </w:r>
      <w:r w:rsidRPr="009D6125">
        <w:rPr>
          <w:rFonts w:eastAsia="Calibri"/>
          <w:sz w:val="24"/>
          <w:szCs w:val="24"/>
          <w:lang w:val="ru-RU"/>
        </w:rPr>
        <w:t xml:space="preserve"> магистрант должен подготовится  </w:t>
      </w:r>
      <w:r w:rsidRPr="009D6125">
        <w:rPr>
          <w:rFonts w:eastAsia="Calibri"/>
          <w:b/>
          <w:sz w:val="24"/>
          <w:szCs w:val="24"/>
          <w:lang w:val="ru-RU"/>
        </w:rPr>
        <w:t xml:space="preserve">за 15 минут до начала </w:t>
      </w:r>
      <w:r w:rsidRPr="009D6125">
        <w:rPr>
          <w:rFonts w:eastAsia="Calibri"/>
          <w:sz w:val="24"/>
          <w:szCs w:val="24"/>
          <w:lang w:val="ru-RU"/>
        </w:rPr>
        <w:t xml:space="preserve">в соответствии с требованиями инструкции по </w:t>
      </w:r>
      <w:proofErr w:type="spellStart"/>
      <w:r w:rsidRPr="009D6125">
        <w:rPr>
          <w:rFonts w:eastAsia="Calibri"/>
          <w:sz w:val="24"/>
          <w:szCs w:val="24"/>
          <w:lang w:val="ru-RU"/>
        </w:rPr>
        <w:t>прокторингу</w:t>
      </w:r>
      <w:proofErr w:type="spellEnd"/>
      <w:r w:rsidRPr="009D6125">
        <w:rPr>
          <w:rFonts w:eastAsia="Calibri"/>
          <w:sz w:val="24"/>
          <w:szCs w:val="24"/>
          <w:lang w:val="ru-RU"/>
        </w:rPr>
        <w:t>.</w:t>
      </w:r>
    </w:p>
    <w:p w14:paraId="72A28619" w14:textId="77777777" w:rsidR="009D6125" w:rsidRPr="009D6125" w:rsidRDefault="009D6125" w:rsidP="009D6125">
      <w:pPr>
        <w:spacing w:before="1" w:line="276" w:lineRule="exact"/>
        <w:ind w:firstLine="567"/>
        <w:outlineLvl w:val="2"/>
        <w:rPr>
          <w:b/>
          <w:bCs/>
          <w:sz w:val="24"/>
          <w:szCs w:val="24"/>
          <w:lang w:val="ru-RU"/>
        </w:rPr>
      </w:pPr>
    </w:p>
    <w:p w14:paraId="5FFF5395" w14:textId="77777777" w:rsidR="009D6125" w:rsidRPr="009D6125" w:rsidRDefault="009D6125" w:rsidP="009D6125">
      <w:pPr>
        <w:tabs>
          <w:tab w:val="left" w:pos="1769"/>
          <w:tab w:val="left" w:pos="1770"/>
        </w:tabs>
        <w:spacing w:line="293" w:lineRule="exact"/>
        <w:ind w:right="-1" w:firstLine="567"/>
        <w:rPr>
          <w:rFonts w:eastAsia="Calibri"/>
          <w:sz w:val="24"/>
          <w:szCs w:val="24"/>
          <w:lang w:val="ru-RU"/>
        </w:rPr>
      </w:pPr>
      <w:r w:rsidRPr="009D6125">
        <w:rPr>
          <w:rFonts w:eastAsia="Calibri"/>
          <w:b/>
          <w:sz w:val="24"/>
          <w:szCs w:val="24"/>
          <w:lang w:val="ru-RU"/>
        </w:rPr>
        <w:t>Количество вопросов в билете</w:t>
      </w:r>
      <w:r w:rsidRPr="009D6125">
        <w:rPr>
          <w:rFonts w:eastAsia="Calibri"/>
          <w:sz w:val="24"/>
          <w:szCs w:val="24"/>
          <w:lang w:val="ru-RU"/>
        </w:rPr>
        <w:t>: 3 вопроса</w:t>
      </w:r>
    </w:p>
    <w:p w14:paraId="7A84AB6E" w14:textId="77777777" w:rsidR="00940256" w:rsidRDefault="00940256">
      <w:pPr>
        <w:pStyle w:val="a3"/>
      </w:pPr>
    </w:p>
    <w:p w14:paraId="4EB19CBC" w14:textId="77777777" w:rsidR="00940256" w:rsidRDefault="00940256">
      <w:pPr>
        <w:pStyle w:val="a3"/>
        <w:spacing w:before="5"/>
      </w:pPr>
    </w:p>
    <w:p w14:paraId="0ED6C938" w14:textId="0E3C9C6C" w:rsidR="00940256" w:rsidRDefault="009D6125">
      <w:pPr>
        <w:pStyle w:val="2"/>
        <w:ind w:left="708" w:right="138"/>
        <w:jc w:val="center"/>
      </w:pPr>
      <w:r>
        <w:rPr>
          <w:spacing w:val="-2"/>
          <w:lang w:val="ru-RU"/>
        </w:rPr>
        <w:t>Введение</w:t>
      </w:r>
    </w:p>
    <w:p w14:paraId="60F2128D" w14:textId="77777777" w:rsidR="00940256" w:rsidRDefault="00940256">
      <w:pPr>
        <w:pStyle w:val="a3"/>
        <w:rPr>
          <w:b/>
        </w:rPr>
      </w:pPr>
    </w:p>
    <w:p w14:paraId="5009634D" w14:textId="77777777" w:rsidR="009D6125" w:rsidRDefault="009D6125" w:rsidP="009D6125">
      <w:pPr>
        <w:pStyle w:val="a3"/>
        <w:ind w:firstLine="720"/>
        <w:jc w:val="both"/>
      </w:pPr>
      <w:r>
        <w:t>Цель курса – развить навыки анализа больших данных в сфере строительства зданий и сооружений с помощью прикладного программного обеспечения и приложений, а также применять существующие решения для обработки данных.</w:t>
      </w:r>
    </w:p>
    <w:p w14:paraId="36AAEFEC" w14:textId="64227BCF" w:rsidR="00940256" w:rsidRDefault="009D6125" w:rsidP="009D6125">
      <w:pPr>
        <w:pStyle w:val="a3"/>
        <w:ind w:firstLine="720"/>
        <w:jc w:val="both"/>
        <w:rPr>
          <w:lang w:val="ru-RU"/>
        </w:rPr>
      </w:pPr>
      <w:r>
        <w:t xml:space="preserve">Курс охватывает методы обработки данных в рамках пакета приложений </w:t>
      </w:r>
      <w:r>
        <w:rPr>
          <w:lang w:val="ru-RU"/>
        </w:rPr>
        <w:t>Лира - САПР</w:t>
      </w:r>
      <w:r>
        <w:t xml:space="preserve"> для проектирования строительных конструкций и технологического проектирования строительного производства.</w:t>
      </w:r>
    </w:p>
    <w:p w14:paraId="4F32EC72" w14:textId="77777777" w:rsidR="009D6125" w:rsidRPr="009D6125" w:rsidRDefault="009D6125" w:rsidP="009D6125">
      <w:pPr>
        <w:pStyle w:val="a3"/>
        <w:rPr>
          <w:lang w:val="ru-RU"/>
        </w:rPr>
      </w:pPr>
    </w:p>
    <w:p w14:paraId="56C31297" w14:textId="499C8869" w:rsidR="00940256" w:rsidRDefault="009D6125">
      <w:pPr>
        <w:pStyle w:val="2"/>
        <w:ind w:left="710"/>
      </w:pPr>
      <w:r w:rsidRPr="009D6125">
        <w:t>Темы для итогового контроля</w:t>
      </w:r>
      <w:r>
        <w:rPr>
          <w:spacing w:val="-2"/>
        </w:rPr>
        <w:t>.</w:t>
      </w:r>
    </w:p>
    <w:p w14:paraId="14AD0D3D" w14:textId="77777777" w:rsidR="00940256" w:rsidRDefault="00940256">
      <w:pPr>
        <w:pStyle w:val="a3"/>
        <w:rPr>
          <w:b/>
        </w:rPr>
      </w:pPr>
    </w:p>
    <w:p w14:paraId="644DCE2A" w14:textId="77777777" w:rsidR="00940256" w:rsidRDefault="00940256">
      <w:pPr>
        <w:pStyle w:val="a3"/>
      </w:pPr>
    </w:p>
    <w:p w14:paraId="7305DDEA" w14:textId="1D61CFEA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 xml:space="preserve">1.    Общее описание программного комплекса </w:t>
      </w:r>
      <w:r>
        <w:rPr>
          <w:szCs w:val="22"/>
        </w:rPr>
        <w:t>Лира - САПР</w:t>
      </w:r>
    </w:p>
    <w:p w14:paraId="431F5005" w14:textId="4F661139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 xml:space="preserve">2.    Особенности программного комплекса </w:t>
      </w:r>
      <w:r>
        <w:rPr>
          <w:szCs w:val="22"/>
        </w:rPr>
        <w:t>Лира - САПР</w:t>
      </w:r>
    </w:p>
    <w:p w14:paraId="234DACF4" w14:textId="6F514813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3.    Ранние системы автоматизированного проектирования (САПР)</w:t>
      </w:r>
      <w:r>
        <w:rPr>
          <w:szCs w:val="22"/>
          <w:lang w:val="ru-RU"/>
        </w:rPr>
        <w:t>.</w:t>
      </w:r>
    </w:p>
    <w:p w14:paraId="75F0DE03" w14:textId="77777777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4.    Рекомендации по проектированию на основе компьютерных технологий</w:t>
      </w:r>
    </w:p>
    <w:p w14:paraId="08B035F4" w14:textId="6B129200" w:rsidR="00290F05" w:rsidRDefault="00290F05" w:rsidP="00290F05">
      <w:pPr>
        <w:pStyle w:val="a3"/>
        <w:rPr>
          <w:szCs w:val="22"/>
          <w:lang w:val="ru-RU"/>
        </w:rPr>
      </w:pPr>
      <w:r w:rsidRPr="00290F05">
        <w:rPr>
          <w:szCs w:val="22"/>
        </w:rPr>
        <w:t>5.    Классификация CA</w:t>
      </w:r>
      <w:r>
        <w:rPr>
          <w:szCs w:val="22"/>
          <w:lang w:val="ru-RU"/>
        </w:rPr>
        <w:t>ПР.</w:t>
      </w:r>
    </w:p>
    <w:p w14:paraId="79D294E0" w14:textId="7256D82D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6.    Мониторинг строительных конструкций.</w:t>
      </w:r>
    </w:p>
    <w:p w14:paraId="1EA64CF7" w14:textId="515F9570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7.    Структура системы CA</w:t>
      </w:r>
      <w:r>
        <w:rPr>
          <w:szCs w:val="22"/>
          <w:lang w:val="ru-RU"/>
        </w:rPr>
        <w:t>ПР.</w:t>
      </w:r>
    </w:p>
    <w:p w14:paraId="6CE34F4F" w14:textId="77777777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8.    Методики обследования технического состояния конструкций</w:t>
      </w:r>
    </w:p>
    <w:p w14:paraId="676670A6" w14:textId="77777777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9.    Технический осмотр фундаментов и фундаментных плит</w:t>
      </w:r>
    </w:p>
    <w:p w14:paraId="5FFC8052" w14:textId="77777777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10.    Технический осмотр строительных конструкций</w:t>
      </w:r>
    </w:p>
    <w:p w14:paraId="74D3B8D4" w14:textId="77777777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11.    Технический осмотр конструкций</w:t>
      </w:r>
    </w:p>
    <w:p w14:paraId="7966A48F" w14:textId="77777777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12.</w:t>
      </w:r>
      <w:r w:rsidRPr="00290F05">
        <w:rPr>
          <w:szCs w:val="22"/>
        </w:rPr>
        <w:tab/>
        <w:t>Техническая инспекция зданий и сооружений после пожара, аварии или взрыва</w:t>
      </w:r>
    </w:p>
    <w:p w14:paraId="71C3F26A" w14:textId="77777777" w:rsidR="00290F05" w:rsidRPr="00290F05" w:rsidRDefault="00290F05" w:rsidP="00290F05">
      <w:pPr>
        <w:pStyle w:val="a3"/>
        <w:rPr>
          <w:szCs w:val="22"/>
        </w:rPr>
      </w:pPr>
      <w:r w:rsidRPr="00290F05">
        <w:rPr>
          <w:szCs w:val="22"/>
        </w:rPr>
        <w:t>13.    Мониторинг эксплуатируемых зданий</w:t>
      </w:r>
    </w:p>
    <w:p w14:paraId="239F5D75" w14:textId="0537BF14" w:rsidR="00940256" w:rsidRDefault="00290F05" w:rsidP="00290F05">
      <w:pPr>
        <w:pStyle w:val="a3"/>
      </w:pPr>
      <w:r w:rsidRPr="00290F05">
        <w:rPr>
          <w:szCs w:val="22"/>
        </w:rPr>
        <w:t>14.    Мониторинг технического состояния зданий и сооружений</w:t>
      </w:r>
    </w:p>
    <w:p w14:paraId="33D12008" w14:textId="77777777" w:rsidR="00940256" w:rsidRDefault="00940256">
      <w:pPr>
        <w:pStyle w:val="a3"/>
      </w:pPr>
    </w:p>
    <w:p w14:paraId="78C6942A" w14:textId="511F0220" w:rsidR="00940256" w:rsidRDefault="00ED7BFE">
      <w:pPr>
        <w:pStyle w:val="2"/>
        <w:ind w:left="710"/>
      </w:pPr>
      <w:r w:rsidRPr="00ED7BFE">
        <w:t>Литература для подготовки к экзамену</w:t>
      </w:r>
      <w:r w:rsidR="00000000">
        <w:rPr>
          <w:spacing w:val="-2"/>
        </w:rPr>
        <w:t>.</w:t>
      </w:r>
    </w:p>
    <w:p w14:paraId="752F1779" w14:textId="77777777" w:rsidR="00940256" w:rsidRDefault="00940256">
      <w:pPr>
        <w:pStyle w:val="a3"/>
        <w:rPr>
          <w:b/>
        </w:rPr>
      </w:pPr>
    </w:p>
    <w:p w14:paraId="2AA485DA" w14:textId="77777777" w:rsidR="00940256" w:rsidRDefault="00000000">
      <w:pPr>
        <w:pStyle w:val="a4"/>
        <w:numPr>
          <w:ilvl w:val="0"/>
          <w:numId w:val="1"/>
        </w:numPr>
        <w:tabs>
          <w:tab w:val="left" w:pos="1039"/>
        </w:tabs>
        <w:ind w:right="138" w:firstLine="707"/>
        <w:jc w:val="both"/>
        <w:rPr>
          <w:sz w:val="24"/>
        </w:rPr>
      </w:pPr>
      <w:r>
        <w:rPr>
          <w:sz w:val="24"/>
        </w:rPr>
        <w:t>Леденев В.В., Ғимараттар мен құрылыстардың құрылыс конструкцияларын зерттеу және бақылау: оқу құралы / В.В. Леденев, В.П. Ярцев. – Тамбов: "ТМТУ" ФСБЭИ баспасы, 2017. – 252 б. – 100 дана. ISBN 978-5-8265-1685-0.</w:t>
      </w:r>
    </w:p>
    <w:p w14:paraId="04AFD0A5" w14:textId="77777777" w:rsidR="00940256" w:rsidRDefault="00000000">
      <w:pPr>
        <w:pStyle w:val="a4"/>
        <w:numPr>
          <w:ilvl w:val="0"/>
          <w:numId w:val="1"/>
        </w:numPr>
        <w:tabs>
          <w:tab w:val="left" w:pos="999"/>
        </w:tabs>
        <w:ind w:right="134" w:firstLine="707"/>
        <w:jc w:val="both"/>
        <w:rPr>
          <w:sz w:val="24"/>
        </w:rPr>
      </w:pPr>
      <w:r>
        <w:rPr>
          <w:sz w:val="24"/>
        </w:rPr>
        <w:t xml:space="preserve">Дементьев, В.Е. Қазіргі геодезиялық техника және оны қолдану: оқу құралы. жоғары оқу орындарына арналған оқу құралы / В.Е. Дементьев. - М. : Акад. жоба, 2008. - 590,[2] б. - ). -URL: </w:t>
      </w:r>
      <w:hyperlink r:id="rId5">
        <w:r w:rsidR="00940256">
          <w:rPr>
            <w:sz w:val="24"/>
          </w:rPr>
          <w:t>http://elib.kaznu.kz/order-book.</w:t>
        </w:r>
      </w:hyperlink>
      <w:r>
        <w:rPr>
          <w:sz w:val="24"/>
        </w:rPr>
        <w:t xml:space="preserve"> - ISBN 978-5-8291-0997-4</w:t>
      </w:r>
    </w:p>
    <w:p w14:paraId="67E3F240" w14:textId="77777777" w:rsidR="00940256" w:rsidRDefault="00000000">
      <w:pPr>
        <w:pStyle w:val="a4"/>
        <w:numPr>
          <w:ilvl w:val="0"/>
          <w:numId w:val="1"/>
        </w:numPr>
        <w:tabs>
          <w:tab w:val="left" w:pos="975"/>
        </w:tabs>
        <w:ind w:right="135" w:firstLine="707"/>
        <w:jc w:val="both"/>
        <w:rPr>
          <w:sz w:val="24"/>
        </w:rPr>
      </w:pPr>
      <w:r>
        <w:rPr>
          <w:sz w:val="24"/>
        </w:rPr>
        <w:t>Геодезия : оқу құралы. университеттер үшін / А.Г. Юнусов, А.Б. Беликов, В.Н. Баранов</w:t>
      </w:r>
      <w:r>
        <w:rPr>
          <w:spacing w:val="80"/>
          <w:sz w:val="24"/>
        </w:rPr>
        <w:t xml:space="preserve"> </w:t>
      </w:r>
      <w:r>
        <w:rPr>
          <w:sz w:val="24"/>
        </w:rPr>
        <w:t>және</w:t>
      </w:r>
      <w:r>
        <w:rPr>
          <w:spacing w:val="80"/>
          <w:sz w:val="24"/>
        </w:rPr>
        <w:t xml:space="preserve"> </w:t>
      </w:r>
      <w:r>
        <w:rPr>
          <w:sz w:val="24"/>
        </w:rPr>
        <w:t>т.б.</w:t>
      </w:r>
      <w:r>
        <w:rPr>
          <w:spacing w:val="80"/>
          <w:sz w:val="24"/>
        </w:rPr>
        <w:t xml:space="preserve"> </w:t>
      </w:r>
      <w:r>
        <w:rPr>
          <w:sz w:val="24"/>
        </w:rPr>
        <w:t>;</w:t>
      </w:r>
      <w:r>
        <w:rPr>
          <w:spacing w:val="80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80"/>
          <w:sz w:val="24"/>
        </w:rPr>
        <w:t xml:space="preserve"> </w:t>
      </w:r>
      <w:r>
        <w:rPr>
          <w:sz w:val="24"/>
        </w:rPr>
        <w:t>жерге</w:t>
      </w:r>
      <w:r>
        <w:rPr>
          <w:spacing w:val="80"/>
          <w:sz w:val="24"/>
        </w:rPr>
        <w:t xml:space="preserve"> </w:t>
      </w:r>
      <w:r>
        <w:rPr>
          <w:sz w:val="24"/>
        </w:rPr>
        <w:t>орналастыру</w:t>
      </w:r>
      <w:r>
        <w:rPr>
          <w:spacing w:val="80"/>
          <w:sz w:val="24"/>
        </w:rPr>
        <w:t xml:space="preserve"> </w:t>
      </w:r>
      <w:r>
        <w:rPr>
          <w:sz w:val="24"/>
        </w:rPr>
        <w:t>жөніндегі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2-ші</w:t>
      </w:r>
    </w:p>
    <w:p w14:paraId="2ED176D0" w14:textId="77777777" w:rsidR="00940256" w:rsidRDefault="00940256">
      <w:pPr>
        <w:pStyle w:val="a4"/>
        <w:jc w:val="both"/>
        <w:rPr>
          <w:sz w:val="24"/>
        </w:rPr>
        <w:sectPr w:rsidR="00940256" w:rsidSect="00290F05">
          <w:pgSz w:w="11910" w:h="16840"/>
          <w:pgMar w:top="1077" w:right="709" w:bottom="1021" w:left="1588" w:header="720" w:footer="720" w:gutter="0"/>
          <w:cols w:space="720"/>
        </w:sectPr>
      </w:pPr>
    </w:p>
    <w:p w14:paraId="34C7E32E" w14:textId="77777777" w:rsidR="00940256" w:rsidRDefault="00000000">
      <w:pPr>
        <w:pStyle w:val="a3"/>
        <w:spacing w:before="73"/>
        <w:ind w:left="2" w:right="140"/>
        <w:jc w:val="both"/>
      </w:pPr>
      <w:r>
        <w:lastRenderedPageBreak/>
        <w:t xml:space="preserve">басылым. - М. : Трикста ; Академиялық жоба, 2015. - 408, [1] б. : ауру., кесте. - URL: </w:t>
      </w:r>
      <w:hyperlink r:id="rId6">
        <w:r w:rsidR="00940256">
          <w:t>http://elib</w:t>
        </w:r>
      </w:hyperlink>
      <w:r>
        <w:t xml:space="preserve"> б.kaznu.kz/order-book</w:t>
      </w:r>
      <w:r>
        <w:rPr>
          <w:spacing w:val="40"/>
        </w:rPr>
        <w:t xml:space="preserve"> </w:t>
      </w:r>
      <w:r>
        <w:t>- Библиогр.: б. 399. - ISBN 978-5-8291-1730-6</w:t>
      </w:r>
    </w:p>
    <w:p w14:paraId="7363187A" w14:textId="77777777" w:rsidR="00940256" w:rsidRDefault="00000000">
      <w:pPr>
        <w:pStyle w:val="a4"/>
        <w:numPr>
          <w:ilvl w:val="0"/>
          <w:numId w:val="1"/>
        </w:numPr>
        <w:tabs>
          <w:tab w:val="left" w:pos="1008"/>
        </w:tabs>
        <w:spacing w:before="1"/>
        <w:ind w:right="135" w:firstLine="707"/>
        <w:jc w:val="both"/>
        <w:rPr>
          <w:sz w:val="24"/>
        </w:rPr>
      </w:pPr>
      <w:r>
        <w:rPr>
          <w:sz w:val="24"/>
        </w:rPr>
        <w:t>Геодезия : оқу құралы. жоғары оқу орындарына арналған оқу құралы / Г.Г. Салым, С.П. Гриднев. - 4-ші басылым., қайта өңдеу. және қосымша - М.: Акад. Жоба,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2013. - 537, [7] б. - (Жоғары оқу орындарына арналған оқу құралы). - URL: </w:t>
      </w:r>
      <w:hyperlink r:id="rId7">
        <w:r w:rsidR="00940256">
          <w:rPr>
            <w:sz w:val="24"/>
          </w:rPr>
          <w:t>http://elib.kaznu.kz/order-book</w:t>
        </w:r>
      </w:hyperlink>
      <w:r>
        <w:rPr>
          <w:spacing w:val="80"/>
          <w:sz w:val="24"/>
        </w:rPr>
        <w:t xml:space="preserve"> </w:t>
      </w:r>
      <w:r>
        <w:rPr>
          <w:sz w:val="24"/>
        </w:rPr>
        <w:t>- ISBN 978-5-8291-1482-4</w:t>
      </w:r>
    </w:p>
    <w:p w14:paraId="3BAEE613" w14:textId="77777777" w:rsidR="00940256" w:rsidRDefault="00000000">
      <w:pPr>
        <w:pStyle w:val="a4"/>
        <w:numPr>
          <w:ilvl w:val="0"/>
          <w:numId w:val="1"/>
        </w:numPr>
        <w:tabs>
          <w:tab w:val="left" w:pos="953"/>
        </w:tabs>
        <w:ind w:right="136" w:firstLine="707"/>
        <w:jc w:val="both"/>
        <w:rPr>
          <w:sz w:val="24"/>
        </w:rPr>
      </w:pPr>
      <w:r>
        <w:rPr>
          <w:sz w:val="24"/>
        </w:rPr>
        <w:t>Геодезия практикум бойынша оқу құралы. жоғары оқу орындарына арналған оқу құралы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Г.Г.</w:t>
      </w:r>
      <w:r>
        <w:rPr>
          <w:spacing w:val="-2"/>
          <w:sz w:val="24"/>
        </w:rPr>
        <w:t xml:space="preserve"> </w:t>
      </w:r>
      <w:r>
        <w:rPr>
          <w:sz w:val="24"/>
        </w:rPr>
        <w:t>Салым,</w:t>
      </w:r>
      <w:r>
        <w:rPr>
          <w:spacing w:val="-2"/>
          <w:sz w:val="24"/>
        </w:rPr>
        <w:t xml:space="preserve"> </w:t>
      </w:r>
      <w:r>
        <w:rPr>
          <w:sz w:val="24"/>
        </w:rPr>
        <w:t>С.П.</w:t>
      </w:r>
      <w:r>
        <w:rPr>
          <w:spacing w:val="-2"/>
          <w:sz w:val="24"/>
        </w:rPr>
        <w:t xml:space="preserve"> </w:t>
      </w:r>
      <w:r>
        <w:rPr>
          <w:sz w:val="24"/>
        </w:rPr>
        <w:t>Гриднев,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Сячинов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т.б.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Ресей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Федерациясының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Ауыл шаруашылығы министрлігі. - 3-ші басылым. - М. : Акад. Жоба ; Әлем, 2015. - 485, [1] б. : ауру. - URL: </w:t>
      </w:r>
      <w:hyperlink r:id="rId8">
        <w:r w:rsidR="00940256">
          <w:rPr>
            <w:sz w:val="24"/>
          </w:rPr>
          <w:t>http://elib</w:t>
        </w:r>
      </w:hyperlink>
      <w:r>
        <w:rPr>
          <w:sz w:val="24"/>
        </w:rPr>
        <w:t xml:space="preserve"> б.kaznu.kz/order-book - Библиогр.: б. 475-476. - ISBN 978-5-8291- 1722-1. - ISBN 978-5-919840-23-7</w:t>
      </w:r>
    </w:p>
    <w:p w14:paraId="3FBD3427" w14:textId="77777777" w:rsidR="00940256" w:rsidRDefault="00940256">
      <w:pPr>
        <w:pStyle w:val="a4"/>
        <w:jc w:val="both"/>
        <w:rPr>
          <w:sz w:val="24"/>
        </w:rPr>
        <w:sectPr w:rsidR="00940256">
          <w:pgSz w:w="11910" w:h="16840"/>
          <w:pgMar w:top="1040" w:right="708" w:bottom="280" w:left="1700" w:header="720" w:footer="720" w:gutter="0"/>
          <w:cols w:space="720"/>
        </w:sectPr>
      </w:pPr>
    </w:p>
    <w:p w14:paraId="5886A06C" w14:textId="77777777" w:rsidR="00940256" w:rsidRDefault="00000000">
      <w:pPr>
        <w:spacing w:before="242"/>
        <w:ind w:left="26"/>
        <w:jc w:val="center"/>
        <w:rPr>
          <w:b/>
          <w:sz w:val="24"/>
        </w:rPr>
      </w:pPr>
      <w:r>
        <w:rPr>
          <w:b/>
          <w:sz w:val="24"/>
        </w:rPr>
        <w:lastRenderedPageBreak/>
        <w:t>Қорытынды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емтиханды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бағалау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критерийлері</w:t>
      </w:r>
    </w:p>
    <w:p w14:paraId="3FC52A6C" w14:textId="77777777" w:rsidR="00940256" w:rsidRDefault="00940256">
      <w:pPr>
        <w:pStyle w:val="a3"/>
        <w:spacing w:before="35"/>
        <w:rPr>
          <w:b/>
        </w:rPr>
      </w:pPr>
    </w:p>
    <w:p w14:paraId="09F94D40" w14:textId="77777777" w:rsidR="00940256" w:rsidRDefault="00000000">
      <w:pPr>
        <w:pStyle w:val="1"/>
        <w:spacing w:before="1"/>
        <w:ind w:left="2490"/>
      </w:pPr>
      <w:r>
        <w:t>АЙДАРЛАУШЫ</w:t>
      </w:r>
      <w:r>
        <w:rPr>
          <w:spacing w:val="-10"/>
        </w:rPr>
        <w:t xml:space="preserve"> </w:t>
      </w:r>
      <w:r>
        <w:t>ӨЛШЕМШАРТТЫҚ</w:t>
      </w:r>
      <w:r>
        <w:rPr>
          <w:spacing w:val="-8"/>
        </w:rPr>
        <w:t xml:space="preserve"> </w:t>
      </w:r>
      <w:r>
        <w:t>БАҒАЛАУ</w:t>
      </w:r>
      <w:r>
        <w:rPr>
          <w:spacing w:val="-9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rPr>
          <w:spacing w:val="-2"/>
        </w:rPr>
        <w:t>БАҚЫЛАУДЫ</w:t>
      </w:r>
    </w:p>
    <w:p w14:paraId="3C1545D3" w14:textId="43BEC573" w:rsidR="00940256" w:rsidRDefault="00000000">
      <w:pPr>
        <w:ind w:left="945" w:right="1728"/>
        <w:jc w:val="center"/>
      </w:pPr>
      <w:r>
        <w:rPr>
          <w:b/>
          <w:sz w:val="24"/>
        </w:rPr>
        <w:t>Пән:</w:t>
      </w:r>
      <w:r>
        <w:rPr>
          <w:b/>
          <w:spacing w:val="-10"/>
          <w:sz w:val="24"/>
        </w:rPr>
        <w:t xml:space="preserve"> </w:t>
      </w:r>
      <w:r w:rsidR="006854BC">
        <w:t>Ғимараттар</w:t>
      </w:r>
      <w:r w:rsidR="006854BC">
        <w:rPr>
          <w:spacing w:val="-4"/>
        </w:rPr>
        <w:t xml:space="preserve"> </w:t>
      </w:r>
      <w:r w:rsidR="006854BC">
        <w:t>мен</w:t>
      </w:r>
      <w:r w:rsidR="006854BC">
        <w:rPr>
          <w:spacing w:val="-5"/>
        </w:rPr>
        <w:t xml:space="preserve"> </w:t>
      </w:r>
      <w:r w:rsidR="006854BC">
        <w:t>үймереттерді</w:t>
      </w:r>
      <w:r w:rsidR="006854BC">
        <w:rPr>
          <w:spacing w:val="-5"/>
        </w:rPr>
        <w:t xml:space="preserve"> </w:t>
      </w:r>
      <w:r w:rsidR="006854BC">
        <w:t>тұрғызу</w:t>
      </w:r>
      <w:r w:rsidR="006854BC">
        <w:rPr>
          <w:spacing w:val="-4"/>
        </w:rPr>
        <w:t xml:space="preserve"> </w:t>
      </w:r>
      <w:r w:rsidR="006854BC">
        <w:t>процесіндегі деректерді талдау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 w:rsidR="006854BC">
        <w:rPr>
          <w:b/>
          <w:sz w:val="24"/>
        </w:rPr>
        <w:t>Қабылдау формасы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Ауызша.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Платформа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 xml:space="preserve">Zoom, </w:t>
      </w:r>
      <w:r>
        <w:rPr>
          <w:spacing w:val="-2"/>
        </w:rPr>
        <w:t>Qosyl</w:t>
      </w:r>
    </w:p>
    <w:p w14:paraId="172484A0" w14:textId="77777777" w:rsidR="00940256" w:rsidRDefault="00000000">
      <w:pPr>
        <w:ind w:left="2508" w:right="3295"/>
        <w:jc w:val="center"/>
      </w:pPr>
      <w:r>
        <w:t>Емтихан</w:t>
      </w:r>
      <w:r>
        <w:rPr>
          <w:spacing w:val="-3"/>
        </w:rPr>
        <w:t xml:space="preserve"> </w:t>
      </w:r>
      <w:r>
        <w:t>билеттері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сұрақтан</w:t>
      </w:r>
      <w:r>
        <w:rPr>
          <w:spacing w:val="-3"/>
        </w:rPr>
        <w:t xml:space="preserve"> </w:t>
      </w:r>
      <w:r>
        <w:t>тұрады.</w:t>
      </w:r>
      <w:r>
        <w:rPr>
          <w:spacing w:val="-6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орындалған</w:t>
      </w:r>
      <w:r>
        <w:rPr>
          <w:spacing w:val="-3"/>
        </w:rPr>
        <w:t xml:space="preserve"> </w:t>
      </w:r>
      <w:r>
        <w:t>тапсырмалар</w:t>
      </w:r>
      <w:r>
        <w:rPr>
          <w:spacing w:val="-3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ең</w:t>
      </w:r>
      <w:r>
        <w:rPr>
          <w:spacing w:val="-1"/>
        </w:rPr>
        <w:t xml:space="preserve"> </w:t>
      </w:r>
      <w:r>
        <w:t>жоғары-100</w:t>
      </w:r>
      <w:r>
        <w:rPr>
          <w:spacing w:val="-3"/>
        </w:rPr>
        <w:t xml:space="preserve"> </w:t>
      </w:r>
      <w:r>
        <w:t>балл, оның ішінде бірінші сұраққа-30 балл, екінші сұраққа-30 балл, үшінші сұраққа - 40 балл.</w:t>
      </w:r>
    </w:p>
    <w:p w14:paraId="6F00A0D9" w14:textId="77777777" w:rsidR="00940256" w:rsidRDefault="00940256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982"/>
        <w:gridCol w:w="2979"/>
        <w:gridCol w:w="3260"/>
        <w:gridCol w:w="2552"/>
        <w:gridCol w:w="2127"/>
        <w:gridCol w:w="1453"/>
      </w:tblGrid>
      <w:tr w:rsidR="00940256" w14:paraId="64626EBD" w14:textId="77777777">
        <w:trPr>
          <w:trHeight w:val="252"/>
        </w:trPr>
        <w:tc>
          <w:tcPr>
            <w:tcW w:w="888" w:type="dxa"/>
            <w:vMerge w:val="restart"/>
          </w:tcPr>
          <w:p w14:paraId="0627A3EA" w14:textId="77777777" w:rsidR="00940256" w:rsidRDefault="00000000">
            <w:pPr>
              <w:pStyle w:val="TableParagraph"/>
              <w:spacing w:line="252" w:lineRule="exact"/>
            </w:pPr>
            <w:r>
              <w:rPr>
                <w:spacing w:val="-10"/>
              </w:rPr>
              <w:t>№</w:t>
            </w:r>
          </w:p>
        </w:tc>
        <w:tc>
          <w:tcPr>
            <w:tcW w:w="1982" w:type="dxa"/>
            <w:vMerge w:val="restart"/>
          </w:tcPr>
          <w:p w14:paraId="39C7FDE2" w14:textId="77777777" w:rsidR="00940256" w:rsidRDefault="00000000">
            <w:pPr>
              <w:pStyle w:val="TableParagraph"/>
              <w:spacing w:before="251"/>
            </w:pPr>
            <w:r>
              <w:rPr>
                <w:spacing w:val="-4"/>
              </w:rPr>
              <w:t>Балл</w:t>
            </w:r>
          </w:p>
          <w:p w14:paraId="48639195" w14:textId="77777777" w:rsidR="00940256" w:rsidRDefault="00940256">
            <w:pPr>
              <w:pStyle w:val="TableParagraph"/>
              <w:ind w:left="0"/>
            </w:pPr>
          </w:p>
          <w:p w14:paraId="2ED4C9BC" w14:textId="77777777" w:rsidR="00940256" w:rsidRDefault="00000000">
            <w:pPr>
              <w:pStyle w:val="TableParagraph"/>
            </w:pPr>
            <w:r>
              <w:rPr>
                <w:spacing w:val="-2"/>
              </w:rPr>
              <w:t>Өлшем-</w:t>
            </w:r>
            <w:r>
              <w:rPr>
                <w:spacing w:val="-4"/>
              </w:rPr>
              <w:t>шарт</w:t>
            </w:r>
          </w:p>
        </w:tc>
        <w:tc>
          <w:tcPr>
            <w:tcW w:w="12371" w:type="dxa"/>
            <w:gridSpan w:val="5"/>
          </w:tcPr>
          <w:p w14:paraId="344C0B83" w14:textId="77777777" w:rsidR="00940256" w:rsidRDefault="00000000">
            <w:pPr>
              <w:pStyle w:val="TableParagraph"/>
              <w:spacing w:line="232" w:lineRule="exact"/>
              <w:ind w:left="19"/>
              <w:jc w:val="center"/>
            </w:pPr>
            <w:r>
              <w:rPr>
                <w:spacing w:val="-2"/>
              </w:rPr>
              <w:t>ДЕСКРИПТОРЫ</w:t>
            </w:r>
          </w:p>
        </w:tc>
      </w:tr>
      <w:tr w:rsidR="00940256" w14:paraId="11448A2B" w14:textId="77777777">
        <w:trPr>
          <w:trHeight w:val="254"/>
        </w:trPr>
        <w:tc>
          <w:tcPr>
            <w:tcW w:w="888" w:type="dxa"/>
            <w:vMerge/>
            <w:tcBorders>
              <w:top w:val="nil"/>
            </w:tcBorders>
          </w:tcPr>
          <w:p w14:paraId="2F3F33CF" w14:textId="77777777" w:rsidR="00940256" w:rsidRDefault="00940256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26B35C4D" w14:textId="77777777" w:rsidR="00940256" w:rsidRDefault="0094025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49E8B01E" w14:textId="77777777" w:rsidR="00940256" w:rsidRDefault="00000000">
            <w:pPr>
              <w:pStyle w:val="TableParagraph"/>
              <w:spacing w:line="234" w:lineRule="exact"/>
              <w:ind w:left="65"/>
            </w:pPr>
            <w:r>
              <w:t>«Өте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жақсы»</w:t>
            </w:r>
          </w:p>
        </w:tc>
        <w:tc>
          <w:tcPr>
            <w:tcW w:w="3260" w:type="dxa"/>
          </w:tcPr>
          <w:p w14:paraId="7EB946F0" w14:textId="77777777" w:rsidR="00940256" w:rsidRDefault="00000000">
            <w:pPr>
              <w:pStyle w:val="TableParagraph"/>
              <w:spacing w:line="234" w:lineRule="exact"/>
              <w:ind w:left="63"/>
            </w:pPr>
            <w:r>
              <w:rPr>
                <w:spacing w:val="-2"/>
              </w:rPr>
              <w:t>«Жақсы»</w:t>
            </w:r>
          </w:p>
        </w:tc>
        <w:tc>
          <w:tcPr>
            <w:tcW w:w="2552" w:type="dxa"/>
          </w:tcPr>
          <w:p w14:paraId="24E34F70" w14:textId="77777777" w:rsidR="00940256" w:rsidRDefault="00000000">
            <w:pPr>
              <w:pStyle w:val="TableParagraph"/>
              <w:spacing w:line="234" w:lineRule="exact"/>
              <w:ind w:left="65"/>
            </w:pPr>
            <w:r>
              <w:rPr>
                <w:spacing w:val="-2"/>
              </w:rPr>
              <w:t>«Қанағаттанарлық»</w:t>
            </w:r>
          </w:p>
        </w:tc>
        <w:tc>
          <w:tcPr>
            <w:tcW w:w="3580" w:type="dxa"/>
            <w:gridSpan w:val="2"/>
          </w:tcPr>
          <w:p w14:paraId="3F6B450B" w14:textId="77777777" w:rsidR="00940256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«Қанағаттанарлықсыз»</w:t>
            </w:r>
          </w:p>
        </w:tc>
      </w:tr>
      <w:tr w:rsidR="00940256" w14:paraId="14AB95D6" w14:textId="77777777">
        <w:trPr>
          <w:trHeight w:val="505"/>
        </w:trPr>
        <w:tc>
          <w:tcPr>
            <w:tcW w:w="888" w:type="dxa"/>
            <w:vMerge/>
            <w:tcBorders>
              <w:top w:val="nil"/>
            </w:tcBorders>
          </w:tcPr>
          <w:p w14:paraId="0D755EED" w14:textId="77777777" w:rsidR="00940256" w:rsidRDefault="00940256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AC772A0" w14:textId="77777777" w:rsidR="00940256" w:rsidRDefault="0094025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00855DBD" w14:textId="77777777" w:rsidR="00940256" w:rsidRDefault="00000000">
            <w:pPr>
              <w:pStyle w:val="TableParagraph"/>
              <w:spacing w:line="251" w:lineRule="exact"/>
              <w:ind w:left="65"/>
            </w:pPr>
            <w:r>
              <w:t>90-100</w:t>
            </w:r>
            <w:r>
              <w:rPr>
                <w:spacing w:val="-5"/>
              </w:rPr>
              <w:t xml:space="preserve"> </w:t>
            </w:r>
            <w:r>
              <w:t>%</w:t>
            </w:r>
            <w:r>
              <w:rPr>
                <w:spacing w:val="-8"/>
              </w:rPr>
              <w:t xml:space="preserve"> </w:t>
            </w:r>
            <w:r>
              <w:t>(27-30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балл)</w:t>
            </w:r>
          </w:p>
        </w:tc>
        <w:tc>
          <w:tcPr>
            <w:tcW w:w="3260" w:type="dxa"/>
          </w:tcPr>
          <w:p w14:paraId="1769C7A5" w14:textId="77777777" w:rsidR="00940256" w:rsidRDefault="00000000">
            <w:pPr>
              <w:pStyle w:val="TableParagraph"/>
              <w:spacing w:line="251" w:lineRule="exact"/>
              <w:ind w:left="63"/>
            </w:pPr>
            <w:r>
              <w:t>70-89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8"/>
              </w:rPr>
              <w:t xml:space="preserve"> </w:t>
            </w:r>
            <w:r>
              <w:t>(21-26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балл)</w:t>
            </w:r>
          </w:p>
        </w:tc>
        <w:tc>
          <w:tcPr>
            <w:tcW w:w="2552" w:type="dxa"/>
          </w:tcPr>
          <w:p w14:paraId="501CD052" w14:textId="77777777" w:rsidR="00940256" w:rsidRDefault="00000000">
            <w:pPr>
              <w:pStyle w:val="TableParagraph"/>
              <w:spacing w:line="251" w:lineRule="exact"/>
              <w:ind w:left="65"/>
            </w:pPr>
            <w:r>
              <w:t>50-69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(15-20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балл)</w:t>
            </w:r>
          </w:p>
        </w:tc>
        <w:tc>
          <w:tcPr>
            <w:tcW w:w="2127" w:type="dxa"/>
          </w:tcPr>
          <w:p w14:paraId="7C70B4C9" w14:textId="77777777" w:rsidR="00940256" w:rsidRDefault="00000000">
            <w:pPr>
              <w:pStyle w:val="TableParagraph"/>
              <w:spacing w:line="251" w:lineRule="exact"/>
            </w:pPr>
            <w:r>
              <w:t>25-49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(8-14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балл)</w:t>
            </w:r>
          </w:p>
        </w:tc>
        <w:tc>
          <w:tcPr>
            <w:tcW w:w="1453" w:type="dxa"/>
          </w:tcPr>
          <w:p w14:paraId="0AD48732" w14:textId="77777777" w:rsidR="00940256" w:rsidRDefault="00000000">
            <w:pPr>
              <w:pStyle w:val="TableParagraph"/>
              <w:spacing w:line="251" w:lineRule="exact"/>
              <w:ind w:left="61"/>
            </w:pPr>
            <w:r>
              <w:t>0-24</w:t>
            </w:r>
            <w:r>
              <w:rPr>
                <w:spacing w:val="38"/>
              </w:rPr>
              <w:t xml:space="preserve">  </w:t>
            </w:r>
            <w:r>
              <w:t>%</w:t>
            </w:r>
            <w:r>
              <w:rPr>
                <w:spacing w:val="37"/>
              </w:rPr>
              <w:t xml:space="preserve">  </w:t>
            </w:r>
            <w:r>
              <w:t>(0-</w:t>
            </w:r>
            <w:r>
              <w:rPr>
                <w:spacing w:val="-10"/>
              </w:rPr>
              <w:t>7</w:t>
            </w:r>
          </w:p>
          <w:p w14:paraId="16534C87" w14:textId="77777777" w:rsidR="00940256" w:rsidRDefault="00000000">
            <w:pPr>
              <w:pStyle w:val="TableParagraph"/>
              <w:spacing w:before="1" w:line="233" w:lineRule="exact"/>
              <w:ind w:left="61"/>
            </w:pPr>
            <w:r>
              <w:rPr>
                <w:spacing w:val="-2"/>
              </w:rPr>
              <w:t>балл)</w:t>
            </w:r>
          </w:p>
        </w:tc>
      </w:tr>
      <w:tr w:rsidR="00940256" w14:paraId="050154CC" w14:textId="77777777">
        <w:trPr>
          <w:trHeight w:val="2071"/>
        </w:trPr>
        <w:tc>
          <w:tcPr>
            <w:tcW w:w="888" w:type="dxa"/>
          </w:tcPr>
          <w:p w14:paraId="159FEE77" w14:textId="77777777" w:rsidR="009402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сұрақ</w:t>
            </w:r>
          </w:p>
          <w:p w14:paraId="338BF5CA" w14:textId="77777777" w:rsidR="009402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982" w:type="dxa"/>
          </w:tcPr>
          <w:p w14:paraId="1B6126D1" w14:textId="77777777" w:rsidR="00940256" w:rsidRDefault="00000000">
            <w:pPr>
              <w:pStyle w:val="TableParagraph"/>
              <w:tabs>
                <w:tab w:val="left" w:pos="1010"/>
              </w:tabs>
              <w:ind w:right="49"/>
              <w:rPr>
                <w:sz w:val="20"/>
              </w:rPr>
            </w:pPr>
            <w:r>
              <w:rPr>
                <w:spacing w:val="-2"/>
                <w:sz w:val="20"/>
              </w:rPr>
              <w:t>Түсіну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теориялар, курстың</w:t>
            </w:r>
          </w:p>
          <w:p w14:paraId="791AF0FF" w14:textId="77777777" w:rsidR="00940256" w:rsidRDefault="00000000">
            <w:pPr>
              <w:pStyle w:val="TableParagraph"/>
              <w:tabs>
                <w:tab w:val="left" w:pos="996"/>
              </w:tabs>
              <w:spacing w:before="1"/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тұжырымдамалары (екпін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когнитивті</w:t>
            </w:r>
          </w:p>
          <w:p w14:paraId="199C5502" w14:textId="77777777" w:rsidR="00940256" w:rsidRDefault="00000000">
            <w:pPr>
              <w:pStyle w:val="TableParagraph"/>
              <w:tabs>
                <w:tab w:val="left" w:pos="1236"/>
              </w:tabs>
              <w:spacing w:before="1"/>
              <w:ind w:right="49"/>
              <w:rPr>
                <w:sz w:val="20"/>
              </w:rPr>
            </w:pP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жүйелік құзыреттер)</w:t>
            </w:r>
          </w:p>
        </w:tc>
        <w:tc>
          <w:tcPr>
            <w:tcW w:w="2979" w:type="dxa"/>
          </w:tcPr>
          <w:p w14:paraId="1D75F6A2" w14:textId="77777777" w:rsidR="00940256" w:rsidRDefault="00000000">
            <w:pPr>
              <w:pStyle w:val="TableParagraph"/>
              <w:ind w:left="65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Терең түсінеді теориялар, </w:t>
            </w:r>
            <w:r>
              <w:rPr>
                <w:spacing w:val="-2"/>
                <w:sz w:val="20"/>
              </w:rPr>
              <w:t>тұжырымдамаларкурстың</w:t>
            </w:r>
          </w:p>
          <w:p w14:paraId="51837493" w14:textId="77777777" w:rsidR="00940256" w:rsidRDefault="00000000">
            <w:pPr>
              <w:pStyle w:val="TableParagraph"/>
              <w:tabs>
                <w:tab w:val="left" w:pos="2597"/>
              </w:tabs>
              <w:spacing w:before="1"/>
              <w:ind w:left="65" w:right="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Тапсырманы шешуде көрсетеді </w:t>
            </w:r>
            <w:r>
              <w:rPr>
                <w:spacing w:val="-2"/>
                <w:sz w:val="20"/>
              </w:rPr>
              <w:t>теориялар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  <w:p w14:paraId="3B1C0F6F" w14:textId="77777777" w:rsidR="00940256" w:rsidRDefault="00000000">
            <w:pPr>
              <w:pStyle w:val="TableParagraph"/>
              <w:spacing w:before="1"/>
              <w:ind w:left="65" w:right="48"/>
              <w:jc w:val="both"/>
              <w:rPr>
                <w:sz w:val="20"/>
              </w:rPr>
            </w:pPr>
            <w:r>
              <w:rPr>
                <w:sz w:val="20"/>
              </w:rPr>
              <w:t>тұжырымдамаларды қолдану курсың терең талдайды және жалпылайды теориялар және тәсілдер,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қорытындылау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5-</w:t>
            </w:r>
          </w:p>
          <w:p w14:paraId="3E88DB9B" w14:textId="77777777" w:rsidR="00940256" w:rsidRDefault="00000000">
            <w:pPr>
              <w:pStyle w:val="TableParagraph"/>
              <w:spacing w:line="209" w:lineRule="exact"/>
              <w:ind w:left="65"/>
              <w:jc w:val="both"/>
              <w:rPr>
                <w:sz w:val="20"/>
              </w:rPr>
            </w:pPr>
            <w:r>
              <w:rPr>
                <w:sz w:val="20"/>
              </w:rPr>
              <w:t>тен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дәлелдер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келтіреді</w:t>
            </w:r>
          </w:p>
        </w:tc>
        <w:tc>
          <w:tcPr>
            <w:tcW w:w="3260" w:type="dxa"/>
          </w:tcPr>
          <w:p w14:paraId="235DB1B0" w14:textId="77777777" w:rsidR="00940256" w:rsidRDefault="00000000">
            <w:pPr>
              <w:pStyle w:val="TableParagraph"/>
              <w:tabs>
                <w:tab w:val="left" w:pos="1618"/>
                <w:tab w:val="left" w:pos="2484"/>
                <w:tab w:val="left" w:pos="2609"/>
              </w:tabs>
              <w:ind w:left="63" w:right="50"/>
              <w:rPr>
                <w:sz w:val="20"/>
              </w:rPr>
            </w:pPr>
            <w:r>
              <w:rPr>
                <w:spacing w:val="-2"/>
                <w:sz w:val="20"/>
              </w:rPr>
              <w:t>Теорияларды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жалпы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түсіну, тұжырымдамалардың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курстың </w:t>
            </w:r>
            <w:r>
              <w:rPr>
                <w:sz w:val="20"/>
              </w:rPr>
              <w:t>Көрсетеді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курстың </w:t>
            </w:r>
            <w:r>
              <w:rPr>
                <w:spacing w:val="-2"/>
                <w:sz w:val="20"/>
              </w:rPr>
              <w:t xml:space="preserve">тұжырымдамалары/теориялары </w:t>
            </w:r>
            <w:r>
              <w:rPr>
                <w:sz w:val="20"/>
              </w:rPr>
              <w:t>теориялардың,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тәсілдердің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жақтары, мысалдар,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қорытындылау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3-5 дәлелдер келтіреді</w:t>
            </w:r>
          </w:p>
        </w:tc>
        <w:tc>
          <w:tcPr>
            <w:tcW w:w="2552" w:type="dxa"/>
          </w:tcPr>
          <w:p w14:paraId="5C766163" w14:textId="77777777" w:rsidR="00940256" w:rsidRDefault="00000000">
            <w:pPr>
              <w:pStyle w:val="TableParagraph"/>
              <w:ind w:left="65" w:right="50"/>
              <w:jc w:val="both"/>
              <w:rPr>
                <w:sz w:val="20"/>
              </w:rPr>
            </w:pPr>
            <w:r>
              <w:rPr>
                <w:sz w:val="20"/>
              </w:rPr>
              <w:t>Шектеулі түсіну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теориялар, тұжырымдамалар курстың Әлсіз талдайды және </w:t>
            </w:r>
            <w:r>
              <w:rPr>
                <w:spacing w:val="-2"/>
                <w:sz w:val="20"/>
              </w:rPr>
              <w:t>жалпылайды,</w:t>
            </w:r>
          </w:p>
          <w:p w14:paraId="4482F280" w14:textId="77777777" w:rsidR="00940256" w:rsidRDefault="00000000">
            <w:pPr>
              <w:pStyle w:val="TableParagraph"/>
              <w:spacing w:before="2"/>
              <w:ind w:left="65" w:right="46"/>
              <w:jc w:val="both"/>
              <w:rPr>
                <w:sz w:val="20"/>
              </w:rPr>
            </w:pPr>
            <w:r>
              <w:rPr>
                <w:sz w:val="20"/>
              </w:rPr>
              <w:t>қорытындылау үшін 1-2 дәлелдер келтіреді</w:t>
            </w:r>
          </w:p>
        </w:tc>
        <w:tc>
          <w:tcPr>
            <w:tcW w:w="2127" w:type="dxa"/>
          </w:tcPr>
          <w:p w14:paraId="6E9DE2AD" w14:textId="77777777" w:rsidR="00940256" w:rsidRDefault="00000000">
            <w:pPr>
              <w:pStyle w:val="TableParagraph"/>
              <w:tabs>
                <w:tab w:val="left" w:pos="1082"/>
              </w:tabs>
              <w:ind w:right="51"/>
              <w:rPr>
                <w:sz w:val="20"/>
              </w:rPr>
            </w:pPr>
            <w:r>
              <w:rPr>
                <w:spacing w:val="-2"/>
                <w:sz w:val="20"/>
              </w:rPr>
              <w:t>Жауап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мыналарды қамтымайды</w:t>
            </w:r>
          </w:p>
          <w:p w14:paraId="3A0E004F" w14:textId="77777777" w:rsidR="0094025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тұжырымдамалар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теорияларкурстың </w:t>
            </w:r>
            <w:r>
              <w:rPr>
                <w:sz w:val="20"/>
              </w:rPr>
              <w:t>Талдауды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қамтымайды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жалпылау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мықты жәнеәлсіз жақтары</w:t>
            </w:r>
          </w:p>
        </w:tc>
        <w:tc>
          <w:tcPr>
            <w:tcW w:w="1453" w:type="dxa"/>
          </w:tcPr>
          <w:p w14:paraId="462E9B1C" w14:textId="77777777" w:rsidR="00940256" w:rsidRDefault="00000000">
            <w:pPr>
              <w:pStyle w:val="TableParagraph"/>
              <w:ind w:left="61" w:right="466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Мазмұны бойынша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</w:p>
        </w:tc>
      </w:tr>
      <w:tr w:rsidR="00940256" w14:paraId="3F20297B" w14:textId="77777777">
        <w:trPr>
          <w:trHeight w:val="2760"/>
        </w:trPr>
        <w:tc>
          <w:tcPr>
            <w:tcW w:w="888" w:type="dxa"/>
          </w:tcPr>
          <w:p w14:paraId="1F1EBE80" w14:textId="77777777" w:rsidR="009402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сұрақ</w:t>
            </w:r>
          </w:p>
          <w:p w14:paraId="797EE44D" w14:textId="77777777" w:rsidR="0094025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982" w:type="dxa"/>
          </w:tcPr>
          <w:p w14:paraId="140959D5" w14:textId="77777777" w:rsidR="00940256" w:rsidRDefault="00000000">
            <w:pPr>
              <w:pStyle w:val="TableParagraph"/>
              <w:ind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Тәжірибелік қолдану </w:t>
            </w:r>
            <w:r>
              <w:rPr>
                <w:spacing w:val="-2"/>
                <w:sz w:val="20"/>
              </w:rPr>
              <w:t>әдістерді,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құралдарды </w:t>
            </w:r>
            <w:r>
              <w:rPr>
                <w:spacing w:val="-4"/>
                <w:sz w:val="20"/>
              </w:rPr>
              <w:t>және</w:t>
            </w:r>
          </w:p>
          <w:p w14:paraId="45C7FD98" w14:textId="77777777" w:rsidR="00940256" w:rsidRDefault="00000000">
            <w:pPr>
              <w:pStyle w:val="TableParagraph"/>
              <w:tabs>
                <w:tab w:val="left" w:pos="1300"/>
              </w:tabs>
              <w:ind w:right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технологияларды </w:t>
            </w:r>
            <w:r>
              <w:rPr>
                <w:sz w:val="20"/>
              </w:rPr>
              <w:t xml:space="preserve">қызметтің түрлері </w:t>
            </w:r>
            <w:r>
              <w:rPr>
                <w:spacing w:val="-2"/>
                <w:sz w:val="20"/>
              </w:rPr>
              <w:t>Екпін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қосулы функционалдық</w:t>
            </w:r>
          </w:p>
          <w:p w14:paraId="2458996C" w14:textId="77777777" w:rsidR="0094025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құзыреттер: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қолдану, талдау; жүйелік </w:t>
            </w:r>
            <w:r>
              <w:rPr>
                <w:spacing w:val="-2"/>
                <w:sz w:val="20"/>
              </w:rPr>
              <w:t>құзыреттілік: синтездеу,жалпылау</w:t>
            </w:r>
          </w:p>
        </w:tc>
        <w:tc>
          <w:tcPr>
            <w:tcW w:w="2979" w:type="dxa"/>
          </w:tcPr>
          <w:p w14:paraId="7602789B" w14:textId="77777777" w:rsidR="00940256" w:rsidRDefault="00000000">
            <w:pPr>
              <w:pStyle w:val="TableParagraph"/>
              <w:tabs>
                <w:tab w:val="left" w:pos="1181"/>
                <w:tab w:val="left" w:pos="1469"/>
                <w:tab w:val="left" w:pos="1817"/>
                <w:tab w:val="left" w:pos="2117"/>
                <w:tab w:val="left" w:pos="2163"/>
                <w:tab w:val="left" w:pos="2753"/>
              </w:tabs>
              <w:ind w:left="65" w:right="46"/>
              <w:rPr>
                <w:sz w:val="20"/>
              </w:rPr>
            </w:pPr>
            <w:r>
              <w:rPr>
                <w:sz w:val="20"/>
              </w:rPr>
              <w:t>Талдайды/рефлекстейді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қолдану </w:t>
            </w:r>
            <w:r>
              <w:rPr>
                <w:spacing w:val="-2"/>
                <w:sz w:val="20"/>
              </w:rPr>
              <w:t>әдістерді/технологияларды қызметтің</w:t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Ұсынады </w:t>
            </w:r>
            <w:r>
              <w:rPr>
                <w:sz w:val="20"/>
              </w:rPr>
              <w:t>бірегей/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жаңа/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стандартты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емес </w:t>
            </w:r>
            <w:r>
              <w:rPr>
                <w:spacing w:val="-2"/>
                <w:sz w:val="20"/>
              </w:rPr>
              <w:t>шешімдерді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ұсынады қорытындыларда/жалпылауда практикалық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ұсынымдар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(5 </w:t>
            </w:r>
            <w:r>
              <w:rPr>
                <w:sz w:val="20"/>
              </w:rPr>
              <w:t>тармақтан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жоғары) </w:t>
            </w:r>
            <w:r>
              <w:rPr>
                <w:spacing w:val="-2"/>
                <w:sz w:val="20"/>
              </w:rPr>
              <w:t>Бағалайды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жалпылайды өздерінің</w:t>
            </w:r>
          </w:p>
          <w:p w14:paraId="57D9D13C" w14:textId="77777777" w:rsidR="00940256" w:rsidRDefault="00000000">
            <w:pPr>
              <w:pStyle w:val="TableParagraph"/>
              <w:tabs>
                <w:tab w:val="left" w:pos="1813"/>
              </w:tabs>
              <w:spacing w:line="230" w:lineRule="exact"/>
              <w:ind w:left="65" w:right="50"/>
              <w:rPr>
                <w:sz w:val="20"/>
              </w:rPr>
            </w:pPr>
            <w:r>
              <w:rPr>
                <w:spacing w:val="-2"/>
                <w:sz w:val="20"/>
              </w:rPr>
              <w:t>қабілеттер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практикалық шешімдер</w:t>
            </w:r>
          </w:p>
        </w:tc>
        <w:tc>
          <w:tcPr>
            <w:tcW w:w="3260" w:type="dxa"/>
          </w:tcPr>
          <w:p w14:paraId="5A3CDF9C" w14:textId="77777777" w:rsidR="00940256" w:rsidRDefault="00000000">
            <w:pPr>
              <w:pStyle w:val="TableParagraph"/>
              <w:tabs>
                <w:tab w:val="left" w:pos="1620"/>
                <w:tab w:val="left" w:pos="2328"/>
              </w:tabs>
              <w:ind w:left="63" w:right="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Технологияларды кезең-кезеңімен </w:t>
            </w:r>
            <w:r>
              <w:rPr>
                <w:spacing w:val="-2"/>
                <w:sz w:val="20"/>
              </w:rPr>
              <w:t>қолданады,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белгілеусіз/өткізіп </w:t>
            </w:r>
            <w:r>
              <w:rPr>
                <w:sz w:val="20"/>
              </w:rPr>
              <w:t>жіберусіз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әдістер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елеусіз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элементтер Талдайды әдістер/технологиялар Ұсынады жылы қорытындылар жалпыға бірдей қабылданғандар практикалық ұсынымдар (3-тен бастап 5) Бағалайды және ішінара қорытады өзінің практикалық </w:t>
            </w:r>
            <w:r>
              <w:rPr>
                <w:spacing w:val="-2"/>
                <w:sz w:val="20"/>
              </w:rPr>
              <w:t>қабілеттерін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шешімдер тапсырмалар</w:t>
            </w:r>
          </w:p>
        </w:tc>
        <w:tc>
          <w:tcPr>
            <w:tcW w:w="2552" w:type="dxa"/>
          </w:tcPr>
          <w:p w14:paraId="6C5B4454" w14:textId="77777777" w:rsidR="00940256" w:rsidRDefault="00000000">
            <w:pPr>
              <w:pStyle w:val="TableParagraph"/>
              <w:ind w:left="65" w:right="52"/>
              <w:jc w:val="both"/>
              <w:rPr>
                <w:sz w:val="20"/>
              </w:rPr>
            </w:pPr>
            <w:r>
              <w:rPr>
                <w:sz w:val="20"/>
              </w:rPr>
              <w:t>Ішінара қатысуы қолдану қадамдары технологиялар және әдістерді, қолдану әдістерді әлсіз талдайды</w:t>
            </w:r>
          </w:p>
        </w:tc>
        <w:tc>
          <w:tcPr>
            <w:tcW w:w="2127" w:type="dxa"/>
          </w:tcPr>
          <w:p w14:paraId="0459307F" w14:textId="77777777" w:rsidR="00940256" w:rsidRDefault="00000000">
            <w:pPr>
              <w:pStyle w:val="TableParagraph"/>
              <w:ind w:right="50"/>
              <w:jc w:val="both"/>
              <w:rPr>
                <w:sz w:val="20"/>
              </w:rPr>
            </w:pPr>
            <w:r>
              <w:rPr>
                <w:sz w:val="20"/>
              </w:rPr>
              <w:t>Жауаптың контуры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бар қолдануды түсіну </w:t>
            </w:r>
            <w:r>
              <w:rPr>
                <w:spacing w:val="-2"/>
                <w:sz w:val="20"/>
              </w:rPr>
              <w:t xml:space="preserve">әдістерді/технологияла </w:t>
            </w:r>
            <w:r>
              <w:rPr>
                <w:sz w:val="20"/>
              </w:rPr>
              <w:t>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келтірілген </w:t>
            </w:r>
            <w:r>
              <w:rPr>
                <w:spacing w:val="-2"/>
                <w:sz w:val="20"/>
              </w:rPr>
              <w:t>мысалды</w:t>
            </w:r>
          </w:p>
        </w:tc>
        <w:tc>
          <w:tcPr>
            <w:tcW w:w="1453" w:type="dxa"/>
          </w:tcPr>
          <w:p w14:paraId="6CA633DA" w14:textId="77777777" w:rsidR="00940256" w:rsidRDefault="00000000">
            <w:pPr>
              <w:pStyle w:val="TableParagraph"/>
              <w:ind w:left="61" w:right="462" w:firstLine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Мазмұны бойынша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</w:p>
        </w:tc>
      </w:tr>
      <w:tr w:rsidR="00940256" w14:paraId="29C1B91B" w14:textId="77777777">
        <w:trPr>
          <w:trHeight w:val="1379"/>
        </w:trPr>
        <w:tc>
          <w:tcPr>
            <w:tcW w:w="888" w:type="dxa"/>
          </w:tcPr>
          <w:p w14:paraId="4FE4341E" w14:textId="77777777" w:rsidR="00940256" w:rsidRDefault="00000000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3сұрақ </w:t>
            </w:r>
            <w:r>
              <w:rPr>
                <w:sz w:val="20"/>
              </w:rPr>
              <w:t>40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1982" w:type="dxa"/>
          </w:tcPr>
          <w:p w14:paraId="00B033FA" w14:textId="77777777" w:rsidR="00940256" w:rsidRDefault="00000000">
            <w:pPr>
              <w:pStyle w:val="TableParagraph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Таңдалған әдістеменің ұсынылған практикалық тапсырмаға</w:t>
            </w:r>
          </w:p>
          <w:p w14:paraId="02C69F78" w14:textId="77777777" w:rsidR="00940256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қолданылуын</w:t>
            </w:r>
          </w:p>
        </w:tc>
        <w:tc>
          <w:tcPr>
            <w:tcW w:w="2979" w:type="dxa"/>
          </w:tcPr>
          <w:p w14:paraId="18E06111" w14:textId="77777777" w:rsidR="00940256" w:rsidRDefault="00000000">
            <w:pPr>
              <w:pStyle w:val="TableParagraph"/>
              <w:tabs>
                <w:tab w:val="left" w:pos="1186"/>
                <w:tab w:val="left" w:pos="2237"/>
              </w:tabs>
              <w:ind w:left="65" w:right="51"/>
              <w:rPr>
                <w:sz w:val="20"/>
              </w:rPr>
            </w:pPr>
            <w:r>
              <w:rPr>
                <w:spacing w:val="-2"/>
                <w:sz w:val="20"/>
              </w:rPr>
              <w:t>мәселені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сауатты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баяндау ескертулерсіз</w:t>
            </w:r>
          </w:p>
        </w:tc>
        <w:tc>
          <w:tcPr>
            <w:tcW w:w="3260" w:type="dxa"/>
          </w:tcPr>
          <w:p w14:paraId="72F87710" w14:textId="77777777" w:rsidR="00940256" w:rsidRDefault="00000000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Сауатты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мазмұндамасы сауатты кішігірім кемшіліктермен</w:t>
            </w:r>
          </w:p>
        </w:tc>
        <w:tc>
          <w:tcPr>
            <w:tcW w:w="2552" w:type="dxa"/>
          </w:tcPr>
          <w:p w14:paraId="40FCA6F9" w14:textId="77777777" w:rsidR="00940256" w:rsidRDefault="00000000">
            <w:pPr>
              <w:pStyle w:val="TableParagraph"/>
              <w:ind w:left="65" w:right="52"/>
              <w:jc w:val="both"/>
              <w:rPr>
                <w:sz w:val="20"/>
              </w:rPr>
            </w:pPr>
            <w:r>
              <w:rPr>
                <w:sz w:val="20"/>
              </w:rPr>
              <w:t>Жоқ формальды жұмысты үшке бөлу бөліктер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(кіріспе, негіз.бөлік, жабу.)</w:t>
            </w:r>
          </w:p>
        </w:tc>
        <w:tc>
          <w:tcPr>
            <w:tcW w:w="2127" w:type="dxa"/>
          </w:tcPr>
          <w:p w14:paraId="379E6DF5" w14:textId="77777777" w:rsidR="00940256" w:rsidRDefault="00000000">
            <w:pPr>
              <w:pStyle w:val="TableParagraph"/>
              <w:tabs>
                <w:tab w:val="left" w:pos="1822"/>
              </w:tabs>
              <w:ind w:right="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Тұрмыстық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тіл </w:t>
            </w:r>
            <w:r>
              <w:rPr>
                <w:sz w:val="20"/>
              </w:rPr>
              <w:t xml:space="preserve">мазмұндамалар Тұтас мәтіннің әлсіздігі бар </w:t>
            </w:r>
            <w:r>
              <w:rPr>
                <w:spacing w:val="-2"/>
                <w:sz w:val="20"/>
              </w:rPr>
              <w:t>құрылымдау</w:t>
            </w:r>
          </w:p>
        </w:tc>
        <w:tc>
          <w:tcPr>
            <w:tcW w:w="1453" w:type="dxa"/>
          </w:tcPr>
          <w:p w14:paraId="53ED1F21" w14:textId="77777777" w:rsidR="00940256" w:rsidRDefault="00000000">
            <w:pPr>
              <w:pStyle w:val="TableParagraph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Тұрмыстық тіл </w:t>
            </w:r>
            <w:r>
              <w:rPr>
                <w:spacing w:val="-2"/>
                <w:sz w:val="20"/>
              </w:rPr>
              <w:t xml:space="preserve">мазмұндамалар </w:t>
            </w:r>
            <w:r>
              <w:rPr>
                <w:sz w:val="20"/>
              </w:rPr>
              <w:t xml:space="preserve">Тұтас мәтін </w:t>
            </w:r>
            <w:r>
              <w:rPr>
                <w:spacing w:val="-2"/>
                <w:sz w:val="20"/>
              </w:rPr>
              <w:t>онсыз</w:t>
            </w:r>
          </w:p>
          <w:p w14:paraId="4AD007A2" w14:textId="77777777" w:rsidR="00940256" w:rsidRDefault="00000000">
            <w:pPr>
              <w:pStyle w:val="TableParagraph"/>
              <w:spacing w:line="229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абзацтардың</w:t>
            </w:r>
          </w:p>
        </w:tc>
      </w:tr>
    </w:tbl>
    <w:p w14:paraId="07E6FFD4" w14:textId="77777777" w:rsidR="00940256" w:rsidRDefault="00940256">
      <w:pPr>
        <w:pStyle w:val="TableParagraph"/>
        <w:spacing w:line="229" w:lineRule="exact"/>
        <w:rPr>
          <w:sz w:val="20"/>
        </w:rPr>
        <w:sectPr w:rsidR="00940256">
          <w:pgSz w:w="16840" w:h="11910" w:orient="landscape"/>
          <w:pgMar w:top="1340" w:right="425" w:bottom="280" w:left="992" w:header="720" w:footer="720" w:gutter="0"/>
          <w:cols w:space="720"/>
        </w:sectPr>
      </w:pPr>
    </w:p>
    <w:p w14:paraId="43F11246" w14:textId="77777777" w:rsidR="00940256" w:rsidRDefault="00940256">
      <w:pPr>
        <w:pStyle w:val="a3"/>
        <w:spacing w:before="12" w:after="1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982"/>
        <w:gridCol w:w="2979"/>
        <w:gridCol w:w="3260"/>
        <w:gridCol w:w="2552"/>
        <w:gridCol w:w="2127"/>
        <w:gridCol w:w="1453"/>
      </w:tblGrid>
      <w:tr w:rsidR="00940256" w14:paraId="727BF1F7" w14:textId="77777777">
        <w:trPr>
          <w:trHeight w:val="921"/>
        </w:trPr>
        <w:tc>
          <w:tcPr>
            <w:tcW w:w="888" w:type="dxa"/>
          </w:tcPr>
          <w:p w14:paraId="1256F25B" w14:textId="77777777" w:rsidR="00940256" w:rsidRDefault="009402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2" w:type="dxa"/>
          </w:tcPr>
          <w:p w14:paraId="2C9C4841" w14:textId="77777777" w:rsidR="00940256" w:rsidRDefault="00000000">
            <w:pPr>
              <w:pStyle w:val="TableParagraph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бағалау және талдау, алынған нәтижені </w:t>
            </w:r>
            <w:r>
              <w:rPr>
                <w:spacing w:val="-2"/>
                <w:sz w:val="20"/>
              </w:rPr>
              <w:t>негіздеу</w:t>
            </w:r>
          </w:p>
        </w:tc>
        <w:tc>
          <w:tcPr>
            <w:tcW w:w="2979" w:type="dxa"/>
          </w:tcPr>
          <w:p w14:paraId="028CAC20" w14:textId="77777777" w:rsidR="00940256" w:rsidRDefault="009402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14:paraId="69B3F82D" w14:textId="77777777" w:rsidR="00940256" w:rsidRDefault="009402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14:paraId="3844CB2A" w14:textId="77777777" w:rsidR="00940256" w:rsidRDefault="009402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</w:tcPr>
          <w:p w14:paraId="4232DB8E" w14:textId="77777777" w:rsidR="00940256" w:rsidRDefault="009402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3" w:type="dxa"/>
          </w:tcPr>
          <w:p w14:paraId="341DB380" w14:textId="77777777" w:rsidR="00940256" w:rsidRDefault="0094025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7FE80FA" w14:textId="77777777" w:rsidR="00476D09" w:rsidRDefault="00476D09"/>
    <w:sectPr w:rsidR="00476D09">
      <w:pgSz w:w="16840" w:h="11910" w:orient="landscape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E46"/>
    <w:multiLevelType w:val="hybridMultilevel"/>
    <w:tmpl w:val="0D5A799A"/>
    <w:lvl w:ilvl="0" w:tplc="906CEAEA">
      <w:numFmt w:val="bullet"/>
      <w:lvlText w:val=""/>
      <w:lvlJc w:val="left"/>
      <w:pPr>
        <w:ind w:left="568" w:hanging="231"/>
      </w:pPr>
      <w:rPr>
        <w:rFonts w:ascii="Symbol" w:eastAsia="Symbol" w:hAnsi="Symbol" w:cs="Symbol" w:hint="default"/>
        <w:spacing w:val="0"/>
        <w:w w:val="100"/>
        <w:lang w:val="kk-KZ" w:eastAsia="en-US" w:bidi="ar-SA"/>
      </w:rPr>
    </w:lvl>
    <w:lvl w:ilvl="1" w:tplc="D45EA4F6">
      <w:numFmt w:val="bullet"/>
      <w:lvlText w:val="•"/>
      <w:lvlJc w:val="left"/>
      <w:pPr>
        <w:ind w:left="1453" w:hanging="231"/>
      </w:pPr>
      <w:rPr>
        <w:rFonts w:hint="default"/>
        <w:lang w:val="kk-KZ" w:eastAsia="en-US" w:bidi="ar-SA"/>
      </w:rPr>
    </w:lvl>
    <w:lvl w:ilvl="2" w:tplc="F198D55A">
      <w:numFmt w:val="bullet"/>
      <w:lvlText w:val="•"/>
      <w:lvlJc w:val="left"/>
      <w:pPr>
        <w:ind w:left="2347" w:hanging="231"/>
      </w:pPr>
      <w:rPr>
        <w:rFonts w:hint="default"/>
        <w:lang w:val="kk-KZ" w:eastAsia="en-US" w:bidi="ar-SA"/>
      </w:rPr>
    </w:lvl>
    <w:lvl w:ilvl="3" w:tplc="78049964">
      <w:numFmt w:val="bullet"/>
      <w:lvlText w:val="•"/>
      <w:lvlJc w:val="left"/>
      <w:pPr>
        <w:ind w:left="3241" w:hanging="231"/>
      </w:pPr>
      <w:rPr>
        <w:rFonts w:hint="default"/>
        <w:lang w:val="kk-KZ" w:eastAsia="en-US" w:bidi="ar-SA"/>
      </w:rPr>
    </w:lvl>
    <w:lvl w:ilvl="4" w:tplc="FB1E4022">
      <w:numFmt w:val="bullet"/>
      <w:lvlText w:val="•"/>
      <w:lvlJc w:val="left"/>
      <w:pPr>
        <w:ind w:left="4135" w:hanging="231"/>
      </w:pPr>
      <w:rPr>
        <w:rFonts w:hint="default"/>
        <w:lang w:val="kk-KZ" w:eastAsia="en-US" w:bidi="ar-SA"/>
      </w:rPr>
    </w:lvl>
    <w:lvl w:ilvl="5" w:tplc="A9B4DE56">
      <w:numFmt w:val="bullet"/>
      <w:lvlText w:val="•"/>
      <w:lvlJc w:val="left"/>
      <w:pPr>
        <w:ind w:left="5029" w:hanging="231"/>
      </w:pPr>
      <w:rPr>
        <w:rFonts w:hint="default"/>
        <w:lang w:val="kk-KZ" w:eastAsia="en-US" w:bidi="ar-SA"/>
      </w:rPr>
    </w:lvl>
    <w:lvl w:ilvl="6" w:tplc="19DEBD4A">
      <w:numFmt w:val="bullet"/>
      <w:lvlText w:val="•"/>
      <w:lvlJc w:val="left"/>
      <w:pPr>
        <w:ind w:left="5923" w:hanging="231"/>
      </w:pPr>
      <w:rPr>
        <w:rFonts w:hint="default"/>
        <w:lang w:val="kk-KZ" w:eastAsia="en-US" w:bidi="ar-SA"/>
      </w:rPr>
    </w:lvl>
    <w:lvl w:ilvl="7" w:tplc="7AC65E24">
      <w:numFmt w:val="bullet"/>
      <w:lvlText w:val="•"/>
      <w:lvlJc w:val="left"/>
      <w:pPr>
        <w:ind w:left="6816" w:hanging="231"/>
      </w:pPr>
      <w:rPr>
        <w:rFonts w:hint="default"/>
        <w:lang w:val="kk-KZ" w:eastAsia="en-US" w:bidi="ar-SA"/>
      </w:rPr>
    </w:lvl>
    <w:lvl w:ilvl="8" w:tplc="24C4E370">
      <w:numFmt w:val="bullet"/>
      <w:lvlText w:val="•"/>
      <w:lvlJc w:val="left"/>
      <w:pPr>
        <w:ind w:left="7710" w:hanging="231"/>
      </w:pPr>
      <w:rPr>
        <w:rFonts w:hint="default"/>
        <w:lang w:val="kk-KZ" w:eastAsia="en-US" w:bidi="ar-SA"/>
      </w:r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5CA05CF"/>
    <w:multiLevelType w:val="hybridMultilevel"/>
    <w:tmpl w:val="2A6E2614"/>
    <w:lvl w:ilvl="0" w:tplc="1674E1EA">
      <w:start w:val="1"/>
      <w:numFmt w:val="decimal"/>
      <w:lvlText w:val="%1."/>
      <w:lvlJc w:val="left"/>
      <w:pPr>
        <w:ind w:left="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4F6F1DC">
      <w:numFmt w:val="bullet"/>
      <w:lvlText w:val="•"/>
      <w:lvlJc w:val="left"/>
      <w:pPr>
        <w:ind w:left="949" w:hanging="331"/>
      </w:pPr>
      <w:rPr>
        <w:rFonts w:hint="default"/>
        <w:lang w:val="kk-KZ" w:eastAsia="en-US" w:bidi="ar-SA"/>
      </w:rPr>
    </w:lvl>
    <w:lvl w:ilvl="2" w:tplc="4198D934">
      <w:numFmt w:val="bullet"/>
      <w:lvlText w:val="•"/>
      <w:lvlJc w:val="left"/>
      <w:pPr>
        <w:ind w:left="1899" w:hanging="331"/>
      </w:pPr>
      <w:rPr>
        <w:rFonts w:hint="default"/>
        <w:lang w:val="kk-KZ" w:eastAsia="en-US" w:bidi="ar-SA"/>
      </w:rPr>
    </w:lvl>
    <w:lvl w:ilvl="3" w:tplc="4D3EBE32">
      <w:numFmt w:val="bullet"/>
      <w:lvlText w:val="•"/>
      <w:lvlJc w:val="left"/>
      <w:pPr>
        <w:ind w:left="2849" w:hanging="331"/>
      </w:pPr>
      <w:rPr>
        <w:rFonts w:hint="default"/>
        <w:lang w:val="kk-KZ" w:eastAsia="en-US" w:bidi="ar-SA"/>
      </w:rPr>
    </w:lvl>
    <w:lvl w:ilvl="4" w:tplc="3544E404">
      <w:numFmt w:val="bullet"/>
      <w:lvlText w:val="•"/>
      <w:lvlJc w:val="left"/>
      <w:pPr>
        <w:ind w:left="3799" w:hanging="331"/>
      </w:pPr>
      <w:rPr>
        <w:rFonts w:hint="default"/>
        <w:lang w:val="kk-KZ" w:eastAsia="en-US" w:bidi="ar-SA"/>
      </w:rPr>
    </w:lvl>
    <w:lvl w:ilvl="5" w:tplc="2EA4CB7A">
      <w:numFmt w:val="bullet"/>
      <w:lvlText w:val="•"/>
      <w:lvlJc w:val="left"/>
      <w:pPr>
        <w:ind w:left="4749" w:hanging="331"/>
      </w:pPr>
      <w:rPr>
        <w:rFonts w:hint="default"/>
        <w:lang w:val="kk-KZ" w:eastAsia="en-US" w:bidi="ar-SA"/>
      </w:rPr>
    </w:lvl>
    <w:lvl w:ilvl="6" w:tplc="A7E8FA98">
      <w:numFmt w:val="bullet"/>
      <w:lvlText w:val="•"/>
      <w:lvlJc w:val="left"/>
      <w:pPr>
        <w:ind w:left="5699" w:hanging="331"/>
      </w:pPr>
      <w:rPr>
        <w:rFonts w:hint="default"/>
        <w:lang w:val="kk-KZ" w:eastAsia="en-US" w:bidi="ar-SA"/>
      </w:rPr>
    </w:lvl>
    <w:lvl w:ilvl="7" w:tplc="42C282A4">
      <w:numFmt w:val="bullet"/>
      <w:lvlText w:val="•"/>
      <w:lvlJc w:val="left"/>
      <w:pPr>
        <w:ind w:left="6648" w:hanging="331"/>
      </w:pPr>
      <w:rPr>
        <w:rFonts w:hint="default"/>
        <w:lang w:val="kk-KZ" w:eastAsia="en-US" w:bidi="ar-SA"/>
      </w:rPr>
    </w:lvl>
    <w:lvl w:ilvl="8" w:tplc="3C7024E2">
      <w:numFmt w:val="bullet"/>
      <w:lvlText w:val="•"/>
      <w:lvlJc w:val="left"/>
      <w:pPr>
        <w:ind w:left="7598" w:hanging="331"/>
      </w:pPr>
      <w:rPr>
        <w:rFonts w:hint="default"/>
        <w:lang w:val="kk-KZ" w:eastAsia="en-US" w:bidi="ar-SA"/>
      </w:rPr>
    </w:lvl>
  </w:abstractNum>
  <w:abstractNum w:abstractNumId="4" w15:restartNumberingAfterBreak="0">
    <w:nsid w:val="7AF96405"/>
    <w:multiLevelType w:val="hybridMultilevel"/>
    <w:tmpl w:val="C14C0628"/>
    <w:lvl w:ilvl="0" w:tplc="88525A78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A065104">
      <w:numFmt w:val="bullet"/>
      <w:lvlText w:val="•"/>
      <w:lvlJc w:val="left"/>
      <w:pPr>
        <w:ind w:left="1813" w:hanging="240"/>
      </w:pPr>
      <w:rPr>
        <w:rFonts w:hint="default"/>
        <w:lang w:val="kk-KZ" w:eastAsia="en-US" w:bidi="ar-SA"/>
      </w:rPr>
    </w:lvl>
    <w:lvl w:ilvl="2" w:tplc="65FAC898">
      <w:numFmt w:val="bullet"/>
      <w:lvlText w:val="•"/>
      <w:lvlJc w:val="left"/>
      <w:pPr>
        <w:ind w:left="2667" w:hanging="240"/>
      </w:pPr>
      <w:rPr>
        <w:rFonts w:hint="default"/>
        <w:lang w:val="kk-KZ" w:eastAsia="en-US" w:bidi="ar-SA"/>
      </w:rPr>
    </w:lvl>
    <w:lvl w:ilvl="3" w:tplc="20E8DB06">
      <w:numFmt w:val="bullet"/>
      <w:lvlText w:val="•"/>
      <w:lvlJc w:val="left"/>
      <w:pPr>
        <w:ind w:left="3521" w:hanging="240"/>
      </w:pPr>
      <w:rPr>
        <w:rFonts w:hint="default"/>
        <w:lang w:val="kk-KZ" w:eastAsia="en-US" w:bidi="ar-SA"/>
      </w:rPr>
    </w:lvl>
    <w:lvl w:ilvl="4" w:tplc="F90CE8DA">
      <w:numFmt w:val="bullet"/>
      <w:lvlText w:val="•"/>
      <w:lvlJc w:val="left"/>
      <w:pPr>
        <w:ind w:left="4375" w:hanging="240"/>
      </w:pPr>
      <w:rPr>
        <w:rFonts w:hint="default"/>
        <w:lang w:val="kk-KZ" w:eastAsia="en-US" w:bidi="ar-SA"/>
      </w:rPr>
    </w:lvl>
    <w:lvl w:ilvl="5" w:tplc="A65C8382">
      <w:numFmt w:val="bullet"/>
      <w:lvlText w:val="•"/>
      <w:lvlJc w:val="left"/>
      <w:pPr>
        <w:ind w:left="5229" w:hanging="240"/>
      </w:pPr>
      <w:rPr>
        <w:rFonts w:hint="default"/>
        <w:lang w:val="kk-KZ" w:eastAsia="en-US" w:bidi="ar-SA"/>
      </w:rPr>
    </w:lvl>
    <w:lvl w:ilvl="6" w:tplc="A1C0C38A">
      <w:numFmt w:val="bullet"/>
      <w:lvlText w:val="•"/>
      <w:lvlJc w:val="left"/>
      <w:pPr>
        <w:ind w:left="6083" w:hanging="240"/>
      </w:pPr>
      <w:rPr>
        <w:rFonts w:hint="default"/>
        <w:lang w:val="kk-KZ" w:eastAsia="en-US" w:bidi="ar-SA"/>
      </w:rPr>
    </w:lvl>
    <w:lvl w:ilvl="7" w:tplc="F9C6C58E">
      <w:numFmt w:val="bullet"/>
      <w:lvlText w:val="•"/>
      <w:lvlJc w:val="left"/>
      <w:pPr>
        <w:ind w:left="6936" w:hanging="240"/>
      </w:pPr>
      <w:rPr>
        <w:rFonts w:hint="default"/>
        <w:lang w:val="kk-KZ" w:eastAsia="en-US" w:bidi="ar-SA"/>
      </w:rPr>
    </w:lvl>
    <w:lvl w:ilvl="8" w:tplc="546C2D82">
      <w:numFmt w:val="bullet"/>
      <w:lvlText w:val="•"/>
      <w:lvlJc w:val="left"/>
      <w:pPr>
        <w:ind w:left="7790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7DBC74B1"/>
    <w:multiLevelType w:val="hybridMultilevel"/>
    <w:tmpl w:val="D10C7A72"/>
    <w:lvl w:ilvl="0" w:tplc="CD70F0D8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kk-KZ" w:eastAsia="en-US" w:bidi="ar-SA"/>
      </w:rPr>
    </w:lvl>
    <w:lvl w:ilvl="1" w:tplc="4B8A4BD4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9C46B674">
      <w:numFmt w:val="bullet"/>
      <w:lvlText w:val="•"/>
      <w:lvlJc w:val="left"/>
      <w:pPr>
        <w:ind w:left="1899" w:hanging="286"/>
      </w:pPr>
      <w:rPr>
        <w:rFonts w:hint="default"/>
        <w:lang w:val="kk-KZ" w:eastAsia="en-US" w:bidi="ar-SA"/>
      </w:rPr>
    </w:lvl>
    <w:lvl w:ilvl="3" w:tplc="F98AC68E">
      <w:numFmt w:val="bullet"/>
      <w:lvlText w:val="•"/>
      <w:lvlJc w:val="left"/>
      <w:pPr>
        <w:ind w:left="2849" w:hanging="286"/>
      </w:pPr>
      <w:rPr>
        <w:rFonts w:hint="default"/>
        <w:lang w:val="kk-KZ" w:eastAsia="en-US" w:bidi="ar-SA"/>
      </w:rPr>
    </w:lvl>
    <w:lvl w:ilvl="4" w:tplc="A970A6A6">
      <w:numFmt w:val="bullet"/>
      <w:lvlText w:val="•"/>
      <w:lvlJc w:val="left"/>
      <w:pPr>
        <w:ind w:left="3799" w:hanging="286"/>
      </w:pPr>
      <w:rPr>
        <w:rFonts w:hint="default"/>
        <w:lang w:val="kk-KZ" w:eastAsia="en-US" w:bidi="ar-SA"/>
      </w:rPr>
    </w:lvl>
    <w:lvl w:ilvl="5" w:tplc="A4FCC4AA">
      <w:numFmt w:val="bullet"/>
      <w:lvlText w:val="•"/>
      <w:lvlJc w:val="left"/>
      <w:pPr>
        <w:ind w:left="4749" w:hanging="286"/>
      </w:pPr>
      <w:rPr>
        <w:rFonts w:hint="default"/>
        <w:lang w:val="kk-KZ" w:eastAsia="en-US" w:bidi="ar-SA"/>
      </w:rPr>
    </w:lvl>
    <w:lvl w:ilvl="6" w:tplc="3440E89C">
      <w:numFmt w:val="bullet"/>
      <w:lvlText w:val="•"/>
      <w:lvlJc w:val="left"/>
      <w:pPr>
        <w:ind w:left="5699" w:hanging="286"/>
      </w:pPr>
      <w:rPr>
        <w:rFonts w:hint="default"/>
        <w:lang w:val="kk-KZ" w:eastAsia="en-US" w:bidi="ar-SA"/>
      </w:rPr>
    </w:lvl>
    <w:lvl w:ilvl="7" w:tplc="487C1172">
      <w:numFmt w:val="bullet"/>
      <w:lvlText w:val="•"/>
      <w:lvlJc w:val="left"/>
      <w:pPr>
        <w:ind w:left="6648" w:hanging="286"/>
      </w:pPr>
      <w:rPr>
        <w:rFonts w:hint="default"/>
        <w:lang w:val="kk-KZ" w:eastAsia="en-US" w:bidi="ar-SA"/>
      </w:rPr>
    </w:lvl>
    <w:lvl w:ilvl="8" w:tplc="B13281FC">
      <w:numFmt w:val="bullet"/>
      <w:lvlText w:val="•"/>
      <w:lvlJc w:val="left"/>
      <w:pPr>
        <w:ind w:left="7598" w:hanging="286"/>
      </w:pPr>
      <w:rPr>
        <w:rFonts w:hint="default"/>
        <w:lang w:val="kk-KZ" w:eastAsia="en-US" w:bidi="ar-SA"/>
      </w:rPr>
    </w:lvl>
  </w:abstractNum>
  <w:num w:numId="1" w16cid:durableId="603225152">
    <w:abstractNumId w:val="3"/>
  </w:num>
  <w:num w:numId="2" w16cid:durableId="220678393">
    <w:abstractNumId w:val="4"/>
  </w:num>
  <w:num w:numId="3" w16cid:durableId="2006741701">
    <w:abstractNumId w:val="0"/>
  </w:num>
  <w:num w:numId="4" w16cid:durableId="214658207">
    <w:abstractNumId w:val="5"/>
  </w:num>
  <w:num w:numId="5" w16cid:durableId="152320305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3103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256"/>
    <w:rsid w:val="0019768C"/>
    <w:rsid w:val="00290F05"/>
    <w:rsid w:val="00341822"/>
    <w:rsid w:val="00476D09"/>
    <w:rsid w:val="006854BC"/>
    <w:rsid w:val="00940256"/>
    <w:rsid w:val="009D6125"/>
    <w:rsid w:val="00B5529F"/>
    <w:rsid w:val="00E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39A1"/>
  <w15:docId w15:val="{FA875DBC-3B6A-4751-8739-FB38933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7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6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1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240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character" w:customStyle="1" w:styleId="30">
    <w:name w:val="Заголовок 3 Знак"/>
    <w:basedOn w:val="a0"/>
    <w:link w:val="3"/>
    <w:uiPriority w:val="9"/>
    <w:semiHidden/>
    <w:rsid w:val="009D61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kaznu.kz/order-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/" TargetMode="External"/><Relationship Id="rId5" Type="http://schemas.openxmlformats.org/officeDocument/2006/relationships/hyperlink" Target="http://elib.kaznu.kz/order-boo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1382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Қумар Дәурен</cp:lastModifiedBy>
  <cp:revision>7</cp:revision>
  <dcterms:created xsi:type="dcterms:W3CDTF">2026-02-18T10:36:00Z</dcterms:created>
  <dcterms:modified xsi:type="dcterms:W3CDTF">2026-02-18T10:55:00Z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для Microsoft 365</vt:lpwstr>
  </property>
</Properties>
</file>